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 w:eastAsiaTheme="majorEastAsia"/>
          <w:b/>
          <w:color w:val="auto"/>
          <w:sz w:val="32"/>
          <w:szCs w:val="32"/>
          <w:highlight w:val="none"/>
        </w:rPr>
      </w:pPr>
      <w:r>
        <w:rPr>
          <w:rFonts w:ascii="Times New Roman" w:hAnsi="Times New Roman" w:cs="Times New Roman" w:eastAsiaTheme="majorEastAsia"/>
          <w:b/>
          <w:color w:val="auto"/>
          <w:sz w:val="32"/>
          <w:szCs w:val="32"/>
          <w:highlight w:val="none"/>
        </w:rPr>
        <w:t> </w:t>
      </w:r>
    </w:p>
    <w:p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</w:p>
    <w:p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</w:p>
    <w:p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</w:p>
    <w:p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</w:p>
    <w:p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  <w:t>中国广电山东网络有限公司中心机房烟囱拆除项目</w:t>
      </w:r>
    </w:p>
    <w:p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  <w:r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  <w:t>询价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  <w:t>文件</w:t>
      </w:r>
    </w:p>
    <w:p>
      <w:pPr>
        <w:jc w:val="center"/>
        <w:rPr>
          <w:rFonts w:ascii="Times New Roman" w:hAnsi="Times New Roman" w:cs="Times New Roman"/>
          <w:color w:val="auto"/>
          <w:sz w:val="44"/>
          <w:highlight w:val="none"/>
        </w:rPr>
      </w:pPr>
    </w:p>
    <w:p>
      <w:pPr>
        <w:jc w:val="center"/>
        <w:rPr>
          <w:rFonts w:ascii="Times New Roman" w:hAnsi="Times New Roman" w:cs="Times New Roman"/>
          <w:color w:val="auto"/>
          <w:sz w:val="44"/>
          <w:highlight w:val="none"/>
        </w:rPr>
      </w:pPr>
    </w:p>
    <w:p>
      <w:pPr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>
      <w:pPr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  <w:t>二○二四年七月</w:t>
      </w:r>
    </w:p>
    <w:p>
      <w:pPr>
        <w:pStyle w:val="21"/>
        <w:widowControl w:val="0"/>
        <w:tabs>
          <w:tab w:val="left" w:pos="4860"/>
        </w:tabs>
        <w:spacing w:before="0" w:beforeAutospacing="0" w:after="0" w:afterAutospacing="0"/>
        <w:jc w:val="both"/>
        <w:rPr>
          <w:rFonts w:ascii="Times New Roman" w:hAnsi="Times New Roman" w:eastAsia="黑体"/>
          <w:color w:val="auto"/>
          <w:kern w:val="2"/>
          <w:highlight w:val="none"/>
        </w:rPr>
      </w:pPr>
    </w:p>
    <w:p>
      <w:pPr>
        <w:ind w:firstLine="3600" w:firstLineChars="1000"/>
        <w:rPr>
          <w:rFonts w:ascii="Times New Roman" w:hAnsi="Times New Roman" w:eastAsia="黑体" w:cs="Times New Roman"/>
          <w:color w:val="auto"/>
          <w:sz w:val="36"/>
          <w:highlight w:val="none"/>
        </w:rPr>
      </w:pPr>
    </w:p>
    <w:p>
      <w:pPr>
        <w:spacing w:line="500" w:lineRule="exact"/>
        <w:rPr>
          <w:rFonts w:ascii="Times New Roman" w:hAnsi="Times New Roman" w:eastAsia="黑体" w:cs="Times New Roman"/>
          <w:b/>
          <w:color w:val="auto"/>
          <w:sz w:val="32"/>
          <w:highlight w:val="none"/>
        </w:rPr>
      </w:pPr>
    </w:p>
    <w:p>
      <w:pPr>
        <w:spacing w:line="500" w:lineRule="exact"/>
        <w:rPr>
          <w:rFonts w:ascii="Times New Roman" w:hAnsi="Times New Roman" w:eastAsia="黑体" w:cs="Times New Roman"/>
          <w:b/>
          <w:color w:val="auto"/>
          <w:sz w:val="32"/>
          <w:highlight w:val="none"/>
        </w:rPr>
      </w:pPr>
    </w:p>
    <w:p>
      <w:pPr>
        <w:spacing w:line="500" w:lineRule="exact"/>
        <w:jc w:val="center"/>
        <w:rPr>
          <w:rFonts w:ascii="Times New Roman" w:hAnsi="Times New Roman" w:eastAsia="黑体" w:cs="Times New Roman"/>
          <w:color w:val="auto"/>
          <w:sz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highlight w:val="none"/>
        </w:rPr>
        <w:br w:type="page"/>
      </w:r>
    </w:p>
    <w:p>
      <w:pPr>
        <w:pStyle w:val="6"/>
        <w:adjustRightInd w:val="0"/>
        <w:snapToGrid w:val="0"/>
        <w:spacing w:before="0" w:line="360" w:lineRule="auto"/>
        <w:jc w:val="center"/>
        <w:rPr>
          <w:rFonts w:hint="eastAsia" w:ascii="Times New Roman" w:hAnsi="Times New Roman"/>
          <w:b/>
          <w:color w:val="auto"/>
          <w:highlight w:val="none"/>
        </w:rPr>
      </w:pPr>
      <w:r>
        <w:rPr>
          <w:rFonts w:hint="eastAsia" w:ascii="Times New Roman" w:hAnsi="Times New Roman"/>
          <w:b/>
          <w:color w:val="auto"/>
          <w:highlight w:val="none"/>
        </w:rPr>
        <w:t>中国广电山东网络有限公司中心机房烟囱拆除项目询价公告</w:t>
      </w:r>
    </w:p>
    <w:p>
      <w:pPr>
        <w:pStyle w:val="6"/>
        <w:adjustRightInd w:val="0"/>
        <w:snapToGrid w:val="0"/>
        <w:spacing w:before="0" w:line="360" w:lineRule="auto"/>
        <w:ind w:firstLine="480" w:firstLineChars="200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中国广电山东网络有限公司中心机房烟囱拆除项目</w:t>
      </w:r>
      <w:r>
        <w:rPr>
          <w:rFonts w:ascii="Times New Roman" w:hAnsi="Times New Roman"/>
          <w:color w:val="auto"/>
          <w:highlight w:val="none"/>
        </w:rPr>
        <w:t>通过询价的方式进行采购，欢迎符合条件的供应商参加。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一、采购人名称：中国广电山东网络有限公司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二、采购项目名称：</w:t>
      </w:r>
      <w:r>
        <w:rPr>
          <w:rFonts w:hint="eastAsia" w:ascii="Times New Roman" w:hAnsi="Times New Roman"/>
          <w:color w:val="auto"/>
          <w:highlight w:val="none"/>
        </w:rPr>
        <w:t>中心机房烟囱拆除项目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三、项目编号：</w:t>
      </w:r>
      <w:r>
        <w:rPr>
          <w:rFonts w:ascii="Times New Roman" w:hAnsi="Times New Roman"/>
          <w:color w:val="auto"/>
          <w:highlight w:val="none"/>
        </w:rPr>
        <w:t>SDGD202</w:t>
      </w:r>
      <w:r>
        <w:rPr>
          <w:rFonts w:hint="eastAsia" w:ascii="Times New Roman" w:hAnsi="Times New Roman"/>
          <w:color w:val="auto"/>
          <w:highlight w:val="none"/>
        </w:rPr>
        <w:t>4</w:t>
      </w:r>
      <w:r>
        <w:rPr>
          <w:rFonts w:ascii="Times New Roman" w:hAnsi="Times New Roman"/>
          <w:color w:val="auto"/>
          <w:highlight w:val="none"/>
        </w:rPr>
        <w:t>-</w:t>
      </w:r>
      <w:r>
        <w:rPr>
          <w:rFonts w:hint="eastAsia" w:ascii="Times New Roman" w:hAnsi="Times New Roman"/>
          <w:color w:val="auto"/>
          <w:highlight w:val="none"/>
        </w:rPr>
        <w:t>0710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四、供应商资格要求：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1.在中华人民共和国境内注册的独立法人，需提供有效的营业执照；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2.具有良好的商业信誉和健全的财务会计制度，具有本项目履约能力；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3.参加此项采购活动前三年内（2021 年1月1日至今），在经营活动中没有重大违法记录；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4.供应商通过登录"信用中国"网站、"中国政府采购网"网站、"信用山东"网站以上任意一个渠道自行查询供应商信用记录，对列入失信被执行人、重大税收违法案件当事人名单、政府采购严重违法失信行为记录名单的单位拒绝其参与采购活动</w:t>
      </w:r>
      <w:r>
        <w:rPr>
          <w:rFonts w:hint="eastAsia" w:ascii="Times New Roman" w:hAnsi="Times New Roman"/>
          <w:color w:val="auto"/>
          <w:highlight w:val="none"/>
        </w:rPr>
        <w:t>（截图查询日期为递交报价文件前一日）</w:t>
      </w:r>
      <w:r>
        <w:rPr>
          <w:rFonts w:hint="eastAsia" w:ascii="Times New Roman" w:hAnsi="Times New Roman"/>
          <w:color w:val="auto"/>
          <w:highlight w:val="none"/>
        </w:rPr>
        <w:t>；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5.</w:t>
      </w:r>
      <w:r>
        <w:rPr>
          <w:rFonts w:hint="eastAsia" w:ascii="Times New Roman" w:hAnsi="Times New Roman"/>
          <w:color w:val="auto"/>
          <w:highlight w:val="none"/>
        </w:rPr>
        <w:t>投标人须具备建筑工程施工总承包三级资质及以上、同时高空作业人员需持有特种作业操作证（作业类别：高空作业），并具有有效的安全生产许可证，并在人员、设备、资金等方面具有相应的施工能力。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6.本项目不允许联合体投标。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五、项目概况：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b/>
          <w:color w:val="auto"/>
          <w:highlight w:val="none"/>
        </w:rPr>
      </w:pPr>
      <w:r>
        <w:rPr>
          <w:rFonts w:hint="eastAsia" w:ascii="Times New Roman" w:hAnsi="Times New Roman"/>
          <w:b/>
          <w:color w:val="auto"/>
          <w:highlight w:val="none"/>
        </w:rPr>
        <w:t>本项目主要包括对山东广播电视台院内</w:t>
      </w:r>
      <w:r>
        <w:rPr>
          <w:rFonts w:hint="eastAsia" w:ascii="Times New Roman" w:hAnsi="Times New Roman"/>
          <w:b/>
          <w:highlight w:val="none"/>
          <w:lang w:val="en-US" w:eastAsia="zh-CN"/>
        </w:rPr>
        <w:t>西北角</w:t>
      </w:r>
      <w:r>
        <w:rPr>
          <w:rFonts w:hint="eastAsia" w:ascii="Times New Roman" w:hAnsi="Times New Roman"/>
          <w:b/>
          <w:color w:val="auto"/>
          <w:highlight w:val="none"/>
        </w:rPr>
        <w:t>（济南市青年东路7号）锅炉房烟囱进行拆除施工。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六、报价文件内容要求（未提供的文件自拟）（以下文件均需加盖公章）：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1.法人承诺书、法人代表资格证明书、身份证；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2.若授权代表参加须提供法人授权委托书、身份证；</w:t>
      </w:r>
    </w:p>
    <w:p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3.营业执照、资质证书、</w:t>
      </w:r>
      <w:r>
        <w:rPr>
          <w:rFonts w:ascii="Times New Roman" w:hAnsi="Times New Roman"/>
          <w:color w:val="auto"/>
          <w:highlight w:val="none"/>
        </w:rPr>
        <w:t>安全生产许可证以及</w:t>
      </w:r>
      <w:r>
        <w:rPr>
          <w:rFonts w:hint="eastAsia" w:ascii="Times New Roman" w:hAnsi="Times New Roman"/>
          <w:color w:val="auto"/>
          <w:highlight w:val="none"/>
        </w:rPr>
        <w:t>高空作业人员特种作业操作证</w:t>
      </w:r>
      <w:r>
        <w:rPr>
          <w:rFonts w:ascii="Times New Roman" w:hAnsi="Times New Roman"/>
          <w:color w:val="auto"/>
          <w:highlight w:val="none"/>
        </w:rPr>
        <w:t>等资料；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4.失信被执行人、重大税收违法案件当事人名单、政府采购严重违法失信行为记录名单的查询截图；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5</w:t>
      </w:r>
      <w:r>
        <w:rPr>
          <w:rFonts w:ascii="Times New Roman" w:hAnsi="Times New Roman"/>
          <w:color w:val="auto"/>
          <w:highlight w:val="none"/>
        </w:rPr>
        <w:t>.报价一览表；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6</w:t>
      </w:r>
      <w:r>
        <w:rPr>
          <w:rFonts w:ascii="Times New Roman" w:hAnsi="Times New Roman"/>
          <w:color w:val="auto"/>
          <w:highlight w:val="none"/>
        </w:rPr>
        <w:t>.报价明细表；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7</w:t>
      </w:r>
      <w:r>
        <w:rPr>
          <w:rFonts w:ascii="Times New Roman" w:hAnsi="Times New Roman"/>
          <w:color w:val="auto"/>
          <w:highlight w:val="none"/>
        </w:rPr>
        <w:t>.其他商务材料。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七</w:t>
      </w:r>
      <w:r>
        <w:rPr>
          <w:rFonts w:ascii="Times New Roman" w:hAnsi="Times New Roman"/>
          <w:color w:val="auto"/>
          <w:highlight w:val="none"/>
        </w:rPr>
        <w:t>、供应商报价文件送达时间及地点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b/>
          <w:bCs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1．</w:t>
      </w:r>
      <w:r>
        <w:rPr>
          <w:rFonts w:ascii="Times New Roman" w:hAnsi="Times New Roman"/>
          <w:b/>
          <w:bCs/>
          <w:color w:val="auto"/>
          <w:highlight w:val="none"/>
        </w:rPr>
        <w:t>报价时间：202</w:t>
      </w:r>
      <w:r>
        <w:rPr>
          <w:rFonts w:hint="eastAsia" w:ascii="Times New Roman" w:hAnsi="Times New Roman"/>
          <w:b/>
          <w:bCs/>
          <w:color w:val="auto"/>
          <w:highlight w:val="none"/>
        </w:rPr>
        <w:t>4</w:t>
      </w:r>
      <w:r>
        <w:rPr>
          <w:rFonts w:ascii="Times New Roman" w:hAnsi="Times New Roman"/>
          <w:b/>
          <w:bCs/>
          <w:color w:val="auto"/>
          <w:highlight w:val="none"/>
        </w:rPr>
        <w:t>年</w:t>
      </w:r>
      <w:r>
        <w:rPr>
          <w:rFonts w:hint="eastAsia" w:ascii="Times New Roman" w:hAnsi="Times New Roman"/>
          <w:b/>
          <w:bCs/>
          <w:color w:val="auto"/>
          <w:highlight w:val="none"/>
        </w:rPr>
        <w:t>7月</w:t>
      </w:r>
      <w:r>
        <w:rPr>
          <w:rFonts w:hint="eastAsia" w:ascii="Times New Roman" w:hAnsi="Times New Roman"/>
          <w:b/>
          <w:bCs/>
          <w:color w:val="auto"/>
          <w:highlight w:val="none"/>
          <w:lang w:val="en-US" w:eastAsia="zh-CN"/>
        </w:rPr>
        <w:t>15</w:t>
      </w:r>
      <w:r>
        <w:rPr>
          <w:rFonts w:hint="eastAsia" w:ascii="Times New Roman" w:hAnsi="Times New Roman"/>
          <w:b/>
          <w:bCs/>
          <w:color w:val="auto"/>
          <w:highlight w:val="none"/>
        </w:rPr>
        <w:t>日</w:t>
      </w:r>
      <w:r>
        <w:rPr>
          <w:rFonts w:ascii="Times New Roman" w:hAnsi="Times New Roman"/>
          <w:b/>
          <w:bCs/>
          <w:color w:val="auto"/>
          <w:highlight w:val="none"/>
        </w:rPr>
        <w:t>14:00点</w:t>
      </w:r>
      <w:r>
        <w:rPr>
          <w:rFonts w:hint="eastAsia" w:ascii="Times New Roman" w:hAnsi="Times New Roman"/>
          <w:b/>
          <w:bCs/>
          <w:color w:val="auto"/>
          <w:highlight w:val="none"/>
        </w:rPr>
        <w:t>定时</w:t>
      </w:r>
      <w:r>
        <w:rPr>
          <w:rFonts w:ascii="Times New Roman" w:hAnsi="Times New Roman"/>
          <w:b/>
          <w:bCs/>
          <w:color w:val="auto"/>
          <w:highlight w:val="none"/>
        </w:rPr>
        <w:t>递交报价文件，202</w:t>
      </w:r>
      <w:r>
        <w:rPr>
          <w:rFonts w:hint="eastAsia" w:ascii="Times New Roman" w:hAnsi="Times New Roman"/>
          <w:b/>
          <w:bCs/>
          <w:color w:val="auto"/>
          <w:highlight w:val="none"/>
        </w:rPr>
        <w:t>4</w:t>
      </w:r>
      <w:r>
        <w:rPr>
          <w:rFonts w:ascii="Times New Roman" w:hAnsi="Times New Roman"/>
          <w:b/>
          <w:bCs/>
          <w:color w:val="auto"/>
          <w:highlight w:val="none"/>
        </w:rPr>
        <w:t>年</w:t>
      </w:r>
      <w:r>
        <w:rPr>
          <w:rFonts w:hint="eastAsia" w:ascii="Times New Roman" w:hAnsi="Times New Roman"/>
          <w:b/>
          <w:bCs/>
          <w:color w:val="auto"/>
          <w:highlight w:val="none"/>
        </w:rPr>
        <w:t>7月</w:t>
      </w:r>
      <w:r>
        <w:rPr>
          <w:rFonts w:hint="eastAsia" w:ascii="Times New Roman" w:hAnsi="Times New Roman"/>
          <w:b/>
          <w:bCs/>
          <w:color w:val="auto"/>
          <w:highlight w:val="none"/>
          <w:lang w:val="en-US" w:eastAsia="zh-CN"/>
        </w:rPr>
        <w:t>15</w:t>
      </w:r>
      <w:r>
        <w:rPr>
          <w:rFonts w:hint="eastAsia" w:ascii="Times New Roman" w:hAnsi="Times New Roman"/>
          <w:b/>
          <w:bCs/>
          <w:color w:val="auto"/>
          <w:highlight w:val="none"/>
        </w:rPr>
        <w:t>日</w:t>
      </w:r>
      <w:r>
        <w:rPr>
          <w:rFonts w:ascii="Times New Roman" w:hAnsi="Times New Roman"/>
          <w:b/>
          <w:bCs/>
          <w:color w:val="auto"/>
          <w:highlight w:val="none"/>
        </w:rPr>
        <w:t>14:00开标。（北京时间）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报价形式：供应商应将报价文件含项目名称、项目编号、供应商名称、地址和联系方式，于2024年7月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15</w:t>
      </w:r>
      <w:r>
        <w:rPr>
          <w:rFonts w:hint="eastAsia" w:ascii="Times New Roman" w:hAnsi="Times New Roman"/>
          <w:color w:val="auto"/>
          <w:highlight w:val="none"/>
        </w:rPr>
        <w:t>日14:00（北京时间，超时不予接受）</w:t>
      </w:r>
      <w:r>
        <w:rPr>
          <w:rFonts w:hint="eastAsia" w:ascii="Times New Roman" w:hAnsi="Times New Roman"/>
          <w:b/>
          <w:bCs/>
          <w:color w:val="auto"/>
          <w:highlight w:val="none"/>
          <w:u w:val="single"/>
        </w:rPr>
        <w:t>定时发送</w:t>
      </w:r>
      <w:r>
        <w:rPr>
          <w:rFonts w:hint="eastAsia" w:ascii="Times New Roman" w:hAnsi="Times New Roman"/>
          <w:color w:val="auto"/>
          <w:highlight w:val="none"/>
        </w:rPr>
        <w:t>至asdjnchk@163.com电子邮箱。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2．地点：中国广电山东网络有限公司</w:t>
      </w:r>
      <w:r>
        <w:rPr>
          <w:rFonts w:hint="eastAsia" w:ascii="Times New Roman" w:hAnsi="Times New Roman"/>
          <w:color w:val="auto"/>
          <w:highlight w:val="none"/>
        </w:rPr>
        <w:t>909</w:t>
      </w:r>
      <w:r>
        <w:rPr>
          <w:rFonts w:ascii="Times New Roman" w:hAnsi="Times New Roman"/>
          <w:color w:val="auto"/>
          <w:highlight w:val="none"/>
        </w:rPr>
        <w:t>室</w:t>
      </w:r>
      <w:r>
        <w:rPr>
          <w:rFonts w:hint="eastAsia" w:ascii="Times New Roman" w:hAnsi="Times New Roman"/>
          <w:color w:val="auto"/>
          <w:highlight w:val="none"/>
        </w:rPr>
        <w:t>（供应商无需到达现场）</w:t>
      </w:r>
      <w:r>
        <w:rPr>
          <w:rFonts w:ascii="Times New Roman" w:hAnsi="Times New Roman"/>
          <w:color w:val="auto"/>
          <w:highlight w:val="none"/>
        </w:rPr>
        <w:t>。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八</w:t>
      </w:r>
      <w:r>
        <w:rPr>
          <w:rFonts w:ascii="Times New Roman" w:hAnsi="Times New Roman"/>
          <w:color w:val="auto"/>
          <w:highlight w:val="none"/>
        </w:rPr>
        <w:t>、发布公告的媒介：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本询价公告同时在中国广电山东网络有限公司官网、山东省采购与招标网上发布。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九</w:t>
      </w:r>
      <w:r>
        <w:rPr>
          <w:rFonts w:ascii="Times New Roman" w:hAnsi="Times New Roman"/>
          <w:color w:val="auto"/>
          <w:highlight w:val="none"/>
        </w:rPr>
        <w:t>、联系方式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联系人：</w:t>
      </w:r>
      <w:r>
        <w:rPr>
          <w:rFonts w:hint="eastAsia" w:ascii="Times New Roman" w:hAnsi="Times New Roman"/>
          <w:color w:val="auto"/>
          <w:highlight w:val="none"/>
        </w:rPr>
        <w:t>曹先生</w:t>
      </w:r>
      <w:r>
        <w:rPr>
          <w:rFonts w:ascii="Times New Roman" w:hAnsi="Times New Roman"/>
          <w:color w:val="auto"/>
          <w:highlight w:val="none"/>
        </w:rPr>
        <w:t xml:space="preserve">  联系电话：</w:t>
      </w:r>
      <w:r>
        <w:rPr>
          <w:rFonts w:hint="eastAsia" w:ascii="Times New Roman" w:hAnsi="Times New Roman"/>
          <w:color w:val="auto"/>
          <w:highlight w:val="none"/>
        </w:rPr>
        <w:t>0531-56060219</w:t>
      </w:r>
      <w:r>
        <w:rPr>
          <w:rFonts w:ascii="Times New Roman" w:hAnsi="Times New Roman"/>
          <w:color w:val="auto"/>
          <w:highlight w:val="none"/>
        </w:rPr>
        <w:t xml:space="preserve"> 邮箱：</w:t>
      </w:r>
      <w:r>
        <w:rPr>
          <w:rFonts w:hint="eastAsia" w:ascii="Times New Roman" w:hAnsi="Times New Roman"/>
          <w:color w:val="auto"/>
          <w:highlight w:val="none"/>
        </w:rPr>
        <w:t>asdjnchk@163</w:t>
      </w:r>
      <w:r>
        <w:rPr>
          <w:rFonts w:ascii="Times New Roman" w:hAnsi="Times New Roman"/>
          <w:color w:val="auto"/>
          <w:highlight w:val="none"/>
        </w:rPr>
        <w:t>.com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地址：济南市历下区洪山路1号</w:t>
      </w:r>
      <w:r>
        <w:rPr>
          <w:rFonts w:hint="eastAsia" w:ascii="Times New Roman" w:hAnsi="Times New Roman"/>
          <w:color w:val="auto"/>
          <w:highlight w:val="none"/>
        </w:rPr>
        <w:t>广电网络大厦</w:t>
      </w:r>
      <w:r>
        <w:rPr>
          <w:rFonts w:ascii="Times New Roman" w:hAnsi="Times New Roman"/>
          <w:color w:val="auto"/>
          <w:highlight w:val="none"/>
        </w:rPr>
        <w:t>A座</w:t>
      </w:r>
      <w:r>
        <w:rPr>
          <w:rFonts w:hint="eastAsia" w:ascii="Times New Roman" w:hAnsi="Times New Roman"/>
          <w:color w:val="auto"/>
          <w:highlight w:val="none"/>
        </w:rPr>
        <w:t>909</w:t>
      </w:r>
      <w:r>
        <w:rPr>
          <w:rFonts w:ascii="Times New Roman" w:hAnsi="Times New Roman"/>
          <w:color w:val="auto"/>
          <w:highlight w:val="none"/>
        </w:rPr>
        <w:t>室。</w:t>
      </w:r>
    </w:p>
    <w:p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 w:eastAsia="宋体" w:cs="Times New Roman"/>
          <w:color w:val="auto"/>
          <w:kern w:val="2"/>
          <w:sz w:val="24"/>
          <w:szCs w:val="20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color w:val="auto"/>
          <w:kern w:val="2"/>
          <w:sz w:val="24"/>
          <w:szCs w:val="20"/>
          <w:highlight w:val="none"/>
          <w:lang w:val="en-US" w:eastAsia="zh-CN" w:bidi="ar-SA"/>
        </w:rPr>
        <w:t>十、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0"/>
          <w:highlight w:val="none"/>
          <w:lang w:val="en-US" w:eastAsia="zh-CN" w:bidi="ar-SA"/>
        </w:rPr>
        <w:t>踏勘现场：</w:t>
      </w:r>
    </w:p>
    <w:p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>本项目于2024年7月12日10:00-16:00，在（济南市青年东路7号）组织现场踏勘。请各供应商准时参加，未派人参加的，视为放弃现场踏勘。联系人:申德奎；联系电话:19236098190。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>十一</w:t>
      </w:r>
      <w:r>
        <w:rPr>
          <w:rFonts w:hint="eastAsia" w:ascii="Times New Roman" w:hAnsi="Times New Roman"/>
          <w:color w:val="auto"/>
          <w:highlight w:val="none"/>
        </w:rPr>
        <w:t>、关于报价：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b/>
          <w:color w:val="auto"/>
          <w:highlight w:val="none"/>
        </w:rPr>
      </w:pPr>
      <w:r>
        <w:rPr>
          <w:rFonts w:hint="eastAsia" w:ascii="Times New Roman" w:hAnsi="Times New Roman"/>
          <w:b/>
          <w:color w:val="auto"/>
          <w:highlight w:val="none"/>
        </w:rPr>
        <w:t>1</w:t>
      </w:r>
      <w:r>
        <w:rPr>
          <w:rFonts w:ascii="Times New Roman" w:hAnsi="Times New Roman"/>
          <w:b/>
          <w:color w:val="auto"/>
          <w:highlight w:val="none"/>
        </w:rPr>
        <w:t>.</w:t>
      </w:r>
      <w:r>
        <w:rPr>
          <w:rFonts w:hint="eastAsia" w:ascii="Times New Roman" w:hAnsi="Times New Roman"/>
          <w:b/>
          <w:color w:val="auto"/>
          <w:highlight w:val="none"/>
        </w:rPr>
        <w:t>本次采购报价为一次不得更改报价，供应商只有一次报价的机会。</w:t>
      </w:r>
    </w:p>
    <w:p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2</w:t>
      </w:r>
      <w:r>
        <w:rPr>
          <w:rFonts w:ascii="Times New Roman" w:hAnsi="Times New Roman"/>
          <w:color w:val="auto"/>
          <w:highlight w:val="none"/>
        </w:rPr>
        <w:t>.</w:t>
      </w:r>
      <w:r>
        <w:rPr>
          <w:rFonts w:hint="eastAsia" w:ascii="Times New Roman" w:hAnsi="Times New Roman"/>
          <w:color w:val="auto"/>
          <w:highlight w:val="none"/>
        </w:rPr>
        <w:t>产品报价应包含拆除费、运费、装卸费、人工费、税费、质保费、保险费等相关费用，直至验收合格、双方正式移交前的一次性费用，即交钥匙工程。</w:t>
      </w:r>
    </w:p>
    <w:p>
      <w:pPr>
        <w:pStyle w:val="6"/>
        <w:adjustRightInd w:val="0"/>
        <w:snapToGrid w:val="0"/>
        <w:spacing w:before="0" w:line="360" w:lineRule="auto"/>
        <w:rPr>
          <w:rFonts w:hint="default" w:ascii="Times New Roman" w:hAnsi="Times New Roman"/>
          <w:b/>
          <w:bCs/>
          <w:color w:val="auto"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color w:val="auto"/>
          <w:highlight w:val="none"/>
          <w:lang w:val="en-US" w:eastAsia="zh-CN"/>
        </w:rPr>
        <w:t>3.项目最高限价18.5万元。</w:t>
      </w:r>
      <w:bookmarkStart w:id="9" w:name="_GoBack"/>
      <w:bookmarkEnd w:id="9"/>
    </w:p>
    <w:p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>4</w:t>
      </w:r>
      <w:r>
        <w:rPr>
          <w:rFonts w:hint="eastAsia" w:ascii="Times New Roman" w:hAnsi="Times New Roman"/>
          <w:color w:val="auto"/>
          <w:highlight w:val="none"/>
        </w:rPr>
        <w:t>.供应商报价不得有选择性和附有条件，否则其报价无效。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>5</w:t>
      </w:r>
      <w:r>
        <w:rPr>
          <w:rFonts w:hint="eastAsia" w:ascii="Times New Roman" w:hAnsi="Times New Roman"/>
          <w:color w:val="auto"/>
          <w:highlight w:val="none"/>
        </w:rPr>
        <w:t>.货币：报价中的单价和</w:t>
      </w:r>
      <w:r>
        <w:rPr>
          <w:rFonts w:hint="eastAsia" w:ascii="Times New Roman" w:hAnsi="Times New Roman"/>
          <w:color w:val="auto"/>
          <w:highlight w:val="none"/>
        </w:rPr>
        <w:t>合价全部采用人民币表示。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b/>
          <w:color w:val="auto"/>
          <w:highlight w:val="none"/>
        </w:rPr>
      </w:pPr>
      <w:r>
        <w:rPr>
          <w:rFonts w:hint="eastAsia" w:ascii="Times New Roman" w:hAnsi="Times New Roman"/>
          <w:b w:val="0"/>
          <w:bCs/>
          <w:color w:val="auto"/>
          <w:highlight w:val="none"/>
          <w:lang w:val="en-US" w:eastAsia="zh-CN"/>
        </w:rPr>
        <w:t>6</w:t>
      </w:r>
      <w:r>
        <w:rPr>
          <w:rFonts w:ascii="Times New Roman" w:hAnsi="Times New Roman"/>
          <w:b w:val="0"/>
          <w:bCs/>
          <w:color w:val="auto"/>
          <w:highlight w:val="none"/>
        </w:rPr>
        <w:t>.报价有效期：自报价之日起90日历日。</w:t>
      </w:r>
    </w:p>
    <w:p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>十二、付款时间</w:t>
      </w:r>
    </w:p>
    <w:p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>付款方式：合同签订后15个工作日内支付合同金额的40%，竣工验收合格后15个工作日内支付合同金额的60%。</w:t>
      </w:r>
    </w:p>
    <w:p>
      <w:pPr>
        <w:pStyle w:val="6"/>
        <w:adjustRightInd w:val="0"/>
        <w:snapToGrid w:val="0"/>
        <w:spacing w:before="0" w:line="360" w:lineRule="auto"/>
        <w:rPr>
          <w:rFonts w:hint="default" w:ascii="Times New Roman" w:hAnsi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>支付方式：电汇支付</w:t>
      </w:r>
    </w:p>
    <w:p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十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三</w:t>
      </w:r>
      <w:r>
        <w:rPr>
          <w:rFonts w:hint="eastAsia" w:ascii="Times New Roman" w:hAnsi="Times New Roman"/>
          <w:color w:val="auto"/>
          <w:highlight w:val="none"/>
        </w:rPr>
        <w:t>、合格供应商在符合项目采购要求的前提下，最低价成交，请投标单位诚实报价，采购方一旦发现投标单位有违法违规现象，该投标方将进入采购方供应商黑名单，永不合作。</w:t>
      </w:r>
    </w:p>
    <w:p>
      <w:pPr>
        <w:pStyle w:val="3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bookmarkStart w:id="0" w:name="_Toc390179800"/>
      <w:bookmarkStart w:id="1" w:name="_Toc312249629"/>
      <w:bookmarkStart w:id="2" w:name="_Toc39916982"/>
    </w:p>
    <w:p>
      <w:pPr>
        <w:rPr>
          <w:color w:val="auto"/>
          <w:highlight w:val="none"/>
        </w:rPr>
      </w:pPr>
    </w:p>
    <w:p>
      <w:pPr>
        <w:pStyle w:val="3"/>
        <w:pageBreakBefore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附件1：报价</w:t>
      </w:r>
      <w:bookmarkEnd w:id="0"/>
      <w:bookmarkEnd w:id="1"/>
      <w:bookmarkEnd w:id="2"/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一览表</w:t>
      </w:r>
    </w:p>
    <w:tbl>
      <w:tblPr>
        <w:tblStyle w:val="12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供应商</w:t>
            </w:r>
          </w:p>
        </w:tc>
        <w:tc>
          <w:tcPr>
            <w:tcW w:w="7488" w:type="dxa"/>
          </w:tcPr>
          <w:p>
            <w:pPr>
              <w:spacing w:line="42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总报价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（含增值税）</w:t>
            </w:r>
          </w:p>
        </w:tc>
        <w:tc>
          <w:tcPr>
            <w:tcW w:w="7488" w:type="dxa"/>
            <w:vAlign w:val="center"/>
          </w:tcPr>
          <w:p>
            <w:pPr>
              <w:spacing w:line="42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小写：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ascii="宋体" w:hAnsi="宋体"/>
                <w:color w:val="auto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元</w:t>
            </w:r>
          </w:p>
          <w:p>
            <w:pPr>
              <w:spacing w:line="42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大写：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ascii="宋体" w:hAnsi="宋体"/>
                <w:color w:val="auto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增值税税率</w:t>
            </w:r>
          </w:p>
        </w:tc>
        <w:tc>
          <w:tcPr>
            <w:tcW w:w="7488" w:type="dxa"/>
            <w:vAlign w:val="center"/>
          </w:tcPr>
          <w:p>
            <w:pPr>
              <w:spacing w:line="420" w:lineRule="exact"/>
              <w:ind w:firstLine="1680" w:firstLineChars="700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工期</w:t>
            </w:r>
          </w:p>
        </w:tc>
        <w:tc>
          <w:tcPr>
            <w:tcW w:w="7488" w:type="dxa"/>
            <w:vAlign w:val="center"/>
          </w:tcPr>
          <w:p>
            <w:pPr>
              <w:spacing w:line="420" w:lineRule="exact"/>
              <w:ind w:firstLine="720" w:firstLineChars="300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项目负责人</w:t>
            </w:r>
          </w:p>
        </w:tc>
        <w:tc>
          <w:tcPr>
            <w:tcW w:w="7488" w:type="dxa"/>
            <w:vAlign w:val="center"/>
          </w:tcPr>
          <w:p>
            <w:pPr>
              <w:spacing w:line="420" w:lineRule="exact"/>
              <w:ind w:firstLine="720" w:firstLineChars="300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与询价采购文件是否有偏离</w:t>
            </w:r>
          </w:p>
        </w:tc>
        <w:tc>
          <w:tcPr>
            <w:tcW w:w="7488" w:type="dxa"/>
            <w:vAlign w:val="center"/>
          </w:tcPr>
          <w:p>
            <w:pPr>
              <w:spacing w:line="300" w:lineRule="auto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对询价采购文件及合同条款的认同程度</w:t>
            </w:r>
          </w:p>
        </w:tc>
        <w:tc>
          <w:tcPr>
            <w:tcW w:w="7488" w:type="dxa"/>
            <w:vAlign w:val="center"/>
          </w:tcPr>
          <w:p>
            <w:pPr>
              <w:spacing w:line="300" w:lineRule="auto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748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</w:tbl>
    <w:p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供应商（盖章）：                   </w:t>
      </w:r>
    </w:p>
    <w:p>
      <w:pPr>
        <w:spacing w:line="50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法定代表人（或授权代表）：（签字或盖章）                          </w:t>
      </w:r>
    </w:p>
    <w:p>
      <w:pPr>
        <w:spacing w:line="500" w:lineRule="exact"/>
        <w:ind w:firstLine="6000" w:firstLineChars="25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日期：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>
      <w:pPr>
        <w:spacing w:line="500" w:lineRule="exact"/>
        <w:ind w:firstLine="6000" w:firstLineChars="2500"/>
        <w:rPr>
          <w:rFonts w:ascii="宋体" w:hAnsi="宋体"/>
          <w:color w:val="auto"/>
          <w:sz w:val="24"/>
          <w:highlight w:val="none"/>
        </w:rPr>
      </w:pPr>
    </w:p>
    <w:p>
      <w:pPr>
        <w:spacing w:line="500" w:lineRule="exact"/>
        <w:ind w:firstLine="6000" w:firstLineChars="2500"/>
        <w:rPr>
          <w:rFonts w:ascii="宋体" w:hAnsi="宋体"/>
          <w:color w:val="auto"/>
          <w:sz w:val="24"/>
          <w:highlight w:val="none"/>
        </w:rPr>
      </w:pPr>
    </w:p>
    <w:p>
      <w:pPr>
        <w:pStyle w:val="3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bookmarkStart w:id="3" w:name="_Toc312249630"/>
      <w:bookmarkStart w:id="4" w:name="_Toc390179801"/>
      <w:bookmarkStart w:id="5" w:name="_Toc39916983"/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附件2：法人承诺书</w:t>
      </w:r>
      <w:bookmarkEnd w:id="3"/>
      <w:bookmarkEnd w:id="4"/>
      <w:bookmarkEnd w:id="5"/>
    </w:p>
    <w:p>
      <w:pPr>
        <w:spacing w:line="500" w:lineRule="exact"/>
        <w:rPr>
          <w:rFonts w:ascii="宋体" w:hAnsi="宋体"/>
          <w:b/>
          <w:color w:val="auto"/>
          <w:sz w:val="24"/>
          <w:highlight w:val="none"/>
        </w:rPr>
      </w:pPr>
    </w:p>
    <w:p>
      <w:pPr>
        <w:snapToGrid w:val="0"/>
        <w:spacing w:line="300" w:lineRule="auto"/>
        <w:ind w:right="105" w:rightChars="50"/>
        <w:rPr>
          <w:rFonts w:ascii="宋体" w:hAnsi="宋体"/>
          <w:color w:val="auto"/>
          <w:sz w:val="24"/>
          <w:highlight w:val="none"/>
        </w:rPr>
      </w:pPr>
    </w:p>
    <w:p>
      <w:pPr>
        <w:snapToGrid w:val="0"/>
        <w:spacing w:line="300" w:lineRule="auto"/>
        <w:ind w:right="105" w:rightChars="50" w:firstLine="120" w:firstLineChars="50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（采购人名称）       </w:t>
      </w:r>
      <w:r>
        <w:rPr>
          <w:rFonts w:hint="eastAsia" w:ascii="宋体" w:hAnsi="宋体"/>
          <w:b/>
          <w:color w:val="auto"/>
          <w:sz w:val="24"/>
          <w:highlight w:val="none"/>
        </w:rPr>
        <w:t>：</w:t>
      </w:r>
    </w:p>
    <w:p>
      <w:pPr>
        <w:spacing w:line="500" w:lineRule="exact"/>
        <w:ind w:firstLine="480"/>
        <w:rPr>
          <w:rFonts w:ascii="宋体" w:hAnsi="宋体"/>
          <w:color w:val="auto"/>
          <w:sz w:val="24"/>
          <w:highlight w:val="none"/>
        </w:rPr>
      </w:pPr>
    </w:p>
    <w:p>
      <w:pPr>
        <w:pStyle w:val="5"/>
        <w:spacing w:line="900" w:lineRule="exact"/>
        <w:ind w:firstLine="480"/>
        <w:rPr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我方已收到并认真阅读了《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（项目名称）    </w:t>
      </w:r>
      <w:r>
        <w:rPr>
          <w:rFonts w:hint="eastAsia"/>
          <w:color w:val="auto"/>
          <w:sz w:val="24"/>
          <w:highlight w:val="none"/>
        </w:rPr>
        <w:t>》规定的全部条件和义务。我方承诺按照</w:t>
      </w:r>
      <w:r>
        <w:rPr>
          <w:rFonts w:hint="eastAsia" w:ascii="宋体" w:hAnsi="宋体"/>
          <w:color w:val="auto"/>
          <w:sz w:val="24"/>
          <w:highlight w:val="none"/>
        </w:rPr>
        <w:t>《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  <w:highlight w:val="none"/>
        </w:rPr>
        <w:t>项目询价文件</w:t>
      </w:r>
      <w:r>
        <w:rPr>
          <w:rFonts w:hint="eastAsia"/>
          <w:color w:val="auto"/>
          <w:sz w:val="24"/>
          <w:highlight w:val="none"/>
        </w:rPr>
        <w:t>》所规定的全部条件和义务执行。否则，愿意接受询价文件规定的处罚，并承当相应的法律责任。</w:t>
      </w:r>
    </w:p>
    <w:p>
      <w:pPr>
        <w:spacing w:line="500" w:lineRule="exact"/>
        <w:ind w:firstLine="480"/>
        <w:rPr>
          <w:rFonts w:ascii="宋体" w:hAnsi="宋体"/>
          <w:color w:val="auto"/>
          <w:sz w:val="24"/>
          <w:highlight w:val="none"/>
        </w:rPr>
      </w:pPr>
    </w:p>
    <w:p>
      <w:pPr>
        <w:spacing w:line="500" w:lineRule="exact"/>
        <w:ind w:firstLine="480"/>
        <w:rPr>
          <w:rFonts w:ascii="宋体" w:hAnsi="宋体"/>
          <w:color w:val="auto"/>
          <w:sz w:val="24"/>
          <w:highlight w:val="none"/>
        </w:rPr>
      </w:pPr>
    </w:p>
    <w:p>
      <w:pPr>
        <w:spacing w:line="500" w:lineRule="exact"/>
        <w:ind w:firstLine="5200" w:firstLineChars="2167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供应商：         （盖章）</w:t>
      </w:r>
    </w:p>
    <w:p>
      <w:pPr>
        <w:spacing w:line="500" w:lineRule="exact"/>
        <w:ind w:firstLine="750"/>
        <w:rPr>
          <w:rFonts w:ascii="宋体" w:hAnsi="宋体"/>
          <w:color w:val="auto"/>
          <w:sz w:val="24"/>
          <w:highlight w:val="none"/>
        </w:rPr>
      </w:pPr>
    </w:p>
    <w:p>
      <w:pPr>
        <w:spacing w:line="500" w:lineRule="exact"/>
        <w:ind w:firstLine="5200" w:firstLineChars="2167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法定代表人：（签字或盖章）</w:t>
      </w:r>
    </w:p>
    <w:p>
      <w:pPr>
        <w:spacing w:line="500" w:lineRule="exact"/>
        <w:ind w:firstLine="5040" w:firstLineChars="21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日期：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>
      <w:pPr>
        <w:pStyle w:val="3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br w:type="page"/>
      </w:r>
      <w:bookmarkStart w:id="6" w:name="_Toc39916984"/>
      <w:bookmarkStart w:id="7" w:name="_Toc390179803"/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附件3：法人授权委托书</w:t>
      </w:r>
      <w:bookmarkEnd w:id="6"/>
      <w:bookmarkEnd w:id="7"/>
    </w:p>
    <w:p>
      <w:pPr>
        <w:rPr>
          <w:rFonts w:ascii="宋体" w:hAnsi="宋体"/>
          <w:color w:val="auto"/>
          <w:sz w:val="28"/>
          <w:highlight w:val="none"/>
        </w:rPr>
      </w:pPr>
    </w:p>
    <w:p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本授权委托书声明：我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/>
          <w:color w:val="auto"/>
          <w:sz w:val="24"/>
          <w:highlight w:val="none"/>
        </w:rPr>
        <w:t>（姓名）系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</w:t>
      </w:r>
      <w:r>
        <w:rPr>
          <w:rFonts w:hint="eastAsia" w:ascii="宋体" w:hAnsi="宋体"/>
          <w:color w:val="auto"/>
          <w:sz w:val="24"/>
          <w:highlight w:val="none"/>
        </w:rPr>
        <w:t>（供应商名称）的法定代表人，现授权委托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</w:t>
      </w:r>
      <w:r>
        <w:rPr>
          <w:rFonts w:hint="eastAsia" w:ascii="宋体" w:hAnsi="宋体"/>
          <w:color w:val="auto"/>
          <w:sz w:val="24"/>
          <w:highlight w:val="none"/>
        </w:rPr>
        <w:t>（单位名称）的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/>
          <w:color w:val="auto"/>
          <w:sz w:val="24"/>
          <w:highlight w:val="none"/>
        </w:rPr>
        <w:t xml:space="preserve">（姓名）为我公司授权代表，以本公司的名义参加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</w:t>
      </w:r>
      <w:r>
        <w:rPr>
          <w:rFonts w:hint="eastAsia" w:ascii="宋体" w:hAnsi="宋体"/>
          <w:color w:val="auto"/>
          <w:sz w:val="24"/>
          <w:highlight w:val="none"/>
        </w:rPr>
        <w:t>（采购人）的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</w:t>
      </w:r>
      <w:r>
        <w:rPr>
          <w:rFonts w:hint="eastAsia" w:ascii="宋体" w:hAnsi="宋体"/>
          <w:color w:val="auto"/>
          <w:sz w:val="24"/>
          <w:highlight w:val="none"/>
        </w:rPr>
        <w:t>询价活动。授权代表在报价、评审、合同谈判过程中所签署的一切文件和处理与之有关的一切事务。我均予以承认，特此委托。</w:t>
      </w:r>
    </w:p>
    <w:p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授权代表无转委托权。特此委托。</w:t>
      </w:r>
    </w:p>
    <w:p>
      <w:pPr>
        <w:spacing w:line="460" w:lineRule="exact"/>
        <w:jc w:val="center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（附身份证复印件正、反面）</w:t>
      </w:r>
    </w:p>
    <w:p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授权代表：               性别：      年龄：</w:t>
      </w:r>
    </w:p>
    <w:p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单位：                               部门：           职务：</w:t>
      </w:r>
    </w:p>
    <w:p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供应商：（盖章）</w:t>
      </w:r>
    </w:p>
    <w:p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法定代表人：（签字或盖章）</w:t>
      </w:r>
    </w:p>
    <w:p>
      <w:pPr>
        <w:spacing w:line="460" w:lineRule="exact"/>
        <w:ind w:firstLine="75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                        日期：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>
      <w:pPr>
        <w:spacing w:line="460" w:lineRule="exact"/>
        <w:jc w:val="center"/>
        <w:rPr>
          <w:rFonts w:ascii="宋体" w:hAnsi="宋体"/>
          <w:b/>
          <w:bCs/>
          <w:color w:val="auto"/>
          <w:sz w:val="24"/>
          <w:highlight w:val="none"/>
        </w:rPr>
      </w:pPr>
    </w:p>
    <w:p>
      <w:pPr>
        <w:spacing w:line="460" w:lineRule="exact"/>
        <w:ind w:firstLine="118" w:firstLineChars="49"/>
        <w:rPr>
          <w:rFonts w:ascii="宋体" w:hAnsi="宋体"/>
          <w:b/>
          <w:bCs/>
          <w:color w:val="auto"/>
          <w:sz w:val="24"/>
          <w:highlight w:val="none"/>
        </w:rPr>
      </w:pPr>
    </w:p>
    <w:p>
      <w:pPr>
        <w:spacing w:line="460" w:lineRule="exact"/>
        <w:ind w:firstLine="118" w:firstLineChars="49"/>
        <w:jc w:val="center"/>
        <w:rPr>
          <w:rFonts w:ascii="宋体" w:hAnsi="宋体"/>
          <w:b/>
          <w:bCs/>
          <w:color w:val="auto"/>
          <w:sz w:val="24"/>
          <w:highlight w:val="none"/>
        </w:rPr>
      </w:pPr>
    </w:p>
    <w:p>
      <w:pPr>
        <w:pStyle w:val="3"/>
        <w:spacing w:line="413" w:lineRule="auto"/>
        <w:rPr>
          <w:rFonts w:ascii="宋体" w:hAnsi="宋体"/>
          <w:b w:val="0"/>
          <w:bCs w:val="0"/>
          <w:color w:val="auto"/>
          <w:highlight w:val="none"/>
        </w:rPr>
      </w:pPr>
    </w:p>
    <w:p>
      <w:pPr>
        <w:pStyle w:val="3"/>
        <w:spacing w:line="413" w:lineRule="auto"/>
        <w:rPr>
          <w:rFonts w:ascii="宋体" w:hAnsi="宋体" w:eastAsia="宋体"/>
          <w:color w:val="auto"/>
          <w:sz w:val="24"/>
          <w:szCs w:val="24"/>
          <w:highlight w:val="none"/>
        </w:rPr>
      </w:pPr>
      <w:bookmarkStart w:id="8" w:name="_Toc390179805"/>
      <w:r>
        <w:rPr>
          <w:rFonts w:ascii="宋体" w:hAnsi="宋体" w:eastAsia="宋体"/>
          <w:color w:val="auto"/>
          <w:sz w:val="24"/>
          <w:szCs w:val="24"/>
          <w:highlight w:val="none"/>
        </w:rPr>
        <w:br w:type="page"/>
      </w:r>
      <w:bookmarkEnd w:id="8"/>
    </w:p>
    <w:p>
      <w:pPr>
        <w:pStyle w:val="3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附件4：法定代表人资格证明书</w:t>
      </w:r>
    </w:p>
    <w:p>
      <w:pPr>
        <w:spacing w:line="300" w:lineRule="auto"/>
        <w:rPr>
          <w:rFonts w:asciiTheme="minorEastAsia" w:hAnsiTheme="minorEastAsia"/>
          <w:color w:val="auto"/>
          <w:sz w:val="24"/>
          <w:highlight w:val="none"/>
        </w:rPr>
      </w:pPr>
    </w:p>
    <w:p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供 应 商：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单位性质：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地    址：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成立时间：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年    月    日</w:t>
      </w:r>
    </w:p>
    <w:p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经营期限：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姓    名：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性        别：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</w:p>
    <w:p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年    龄：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职        务：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</w:p>
    <w:p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系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（供应商名称）的法定代表人。</w:t>
      </w:r>
    </w:p>
    <w:p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特此证明。</w:t>
      </w:r>
    </w:p>
    <w:p>
      <w:pPr>
        <w:spacing w:line="300" w:lineRule="auto"/>
        <w:rPr>
          <w:rFonts w:asciiTheme="minorEastAsia" w:hAnsiTheme="minorEastAsia"/>
          <w:color w:val="auto"/>
          <w:sz w:val="24"/>
          <w:highlight w:val="none"/>
        </w:rPr>
      </w:pPr>
    </w:p>
    <w:p>
      <w:pPr>
        <w:spacing w:line="300" w:lineRule="auto"/>
        <w:jc w:val="right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供应商：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（盖单位章）</w:t>
      </w:r>
    </w:p>
    <w:p>
      <w:pPr>
        <w:spacing w:line="300" w:lineRule="auto"/>
        <w:jc w:val="right"/>
        <w:rPr>
          <w:rFonts w:asciiTheme="minorEastAsia" w:hAnsiTheme="minorEastAsia"/>
          <w:b/>
          <w:bCs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年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月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日</w:t>
      </w: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pStyle w:val="3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附件5：报价明细表</w:t>
      </w:r>
    </w:p>
    <w:p>
      <w:pPr>
        <w:rPr>
          <w:color w:val="auto"/>
          <w:highlight w:val="none"/>
        </w:rPr>
      </w:pPr>
    </w:p>
    <w:tbl>
      <w:tblPr>
        <w:tblStyle w:val="12"/>
        <w:tblW w:w="416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639"/>
        <w:gridCol w:w="2784"/>
        <w:gridCol w:w="1213"/>
        <w:gridCol w:w="1153"/>
        <w:gridCol w:w="13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highlight w:val="none"/>
                <w:shd w:val="clear" w:color="auto" w:fill="FFFFFF"/>
              </w:rPr>
              <w:t>科目</w:t>
            </w:r>
          </w:p>
        </w:tc>
        <w:tc>
          <w:tcPr>
            <w:tcW w:w="1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highlight w:val="none"/>
                <w:shd w:val="clear" w:color="auto" w:fill="FFFFFF"/>
              </w:rPr>
              <w:t>内容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shd w:val="clear" w:color="auto" w:fill="FFFFFF"/>
              </w:rPr>
              <w:t>工程量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highlight w:val="none"/>
                <w:shd w:val="clear" w:color="auto" w:fill="FFFFFF"/>
              </w:rPr>
              <w:t>单价（元）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highlight w:val="none"/>
                <w:shd w:val="clear" w:color="auto" w:fill="FFFFFF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highlight w:val="none"/>
                <w:shd w:val="clear" w:color="auto" w:fill="FFFFFF"/>
              </w:rPr>
              <w:t>1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highlight w:val="none"/>
                <w:shd w:val="clear" w:color="auto" w:fill="FFFFFF"/>
              </w:rPr>
              <w:t>2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highlight w:val="none"/>
                <w:shd w:val="clear" w:color="auto" w:fill="FFFFFF"/>
              </w:rPr>
              <w:t>……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3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shd w:val="clear" w:color="auto" w:fill="FFFFFF"/>
              </w:rPr>
              <w:t>合计</w:t>
            </w:r>
          </w:p>
        </w:tc>
        <w:tc>
          <w:tcPr>
            <w:tcW w:w="36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</w:tbl>
    <w:p>
      <w:pPr>
        <w:rPr>
          <w:color w:val="auto"/>
          <w:highlight w:val="none"/>
        </w:rPr>
      </w:pPr>
      <w:r>
        <w:rPr>
          <w:color w:val="auto"/>
          <w:highlight w:val="none"/>
        </w:rPr>
        <w:t>注：以上报价均为含税价。</w:t>
      </w: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spacing w:line="50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供应商（盖章）：</w:t>
      </w:r>
    </w:p>
    <w:p>
      <w:pPr>
        <w:spacing w:line="500" w:lineRule="exact"/>
        <w:rPr>
          <w:rFonts w:ascii="宋体" w:hAnsi="宋体"/>
          <w:b/>
          <w:bCs/>
          <w:color w:val="auto"/>
          <w:sz w:val="32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法定代表人（或授权代表）：（签字或盖章）                        日期：</w:t>
      </w:r>
    </w:p>
    <w:p>
      <w:pPr>
        <w:rPr>
          <w:color w:val="auto"/>
          <w:highlight w:val="none"/>
        </w:rPr>
      </w:pPr>
    </w:p>
    <w:p>
      <w:pPr>
        <w:rPr>
          <w:rFonts w:asciiTheme="minorEastAsia" w:hAnsiTheme="minorEastAsia"/>
          <w:bCs/>
          <w:color w:val="auto"/>
          <w:sz w:val="24"/>
          <w:highlight w:val="none"/>
        </w:rPr>
      </w:pPr>
    </w:p>
    <w:p>
      <w:pPr>
        <w:rPr>
          <w:rFonts w:asciiTheme="minorEastAsia" w:hAnsiTheme="minorEastAsia"/>
          <w:bCs/>
          <w:color w:val="auto"/>
          <w:sz w:val="24"/>
          <w:highlight w:val="none"/>
        </w:rPr>
      </w:pPr>
    </w:p>
    <w:p>
      <w:pPr>
        <w:rPr>
          <w:rFonts w:asciiTheme="minorEastAsia" w:hAnsiTheme="minorEastAsia"/>
          <w:bCs/>
          <w:color w:val="auto"/>
          <w:sz w:val="24"/>
          <w:highlight w:val="none"/>
        </w:rPr>
      </w:pPr>
    </w:p>
    <w:p>
      <w:pPr>
        <w:rPr>
          <w:rFonts w:ascii="Times New Roman" w:hAnsi="Times New Roman" w:eastAsia="宋体" w:cs="Times New Roman"/>
          <w:color w:val="auto"/>
          <w:sz w:val="24"/>
          <w:szCs w:val="20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0"/>
          <w:highlight w:val="none"/>
        </w:rPr>
        <w:t xml:space="preserve"> </w:t>
      </w:r>
      <w:r>
        <w:rPr>
          <w:rFonts w:ascii="Times New Roman" w:hAnsi="Times New Roman" w:eastAsia="宋体" w:cs="Times New Roman"/>
          <w:color w:val="auto"/>
          <w:sz w:val="24"/>
          <w:szCs w:val="20"/>
          <w:highlight w:val="none"/>
        </w:rPr>
        <w:t xml:space="preserve">                                                                    </w:t>
      </w:r>
    </w:p>
    <w:sectPr>
      <w:pgSz w:w="11906" w:h="16838"/>
      <w:pgMar w:top="851" w:right="720" w:bottom="851" w:left="720" w:header="510" w:footer="510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D437EC5"/>
    <w:rsid w:val="00000DF4"/>
    <w:rsid w:val="00020B91"/>
    <w:rsid w:val="00021591"/>
    <w:rsid w:val="000218CC"/>
    <w:rsid w:val="000311EF"/>
    <w:rsid w:val="00040A54"/>
    <w:rsid w:val="000453EB"/>
    <w:rsid w:val="00050A9B"/>
    <w:rsid w:val="00053C69"/>
    <w:rsid w:val="00053FE9"/>
    <w:rsid w:val="00054726"/>
    <w:rsid w:val="0005614D"/>
    <w:rsid w:val="000579D8"/>
    <w:rsid w:val="0007563B"/>
    <w:rsid w:val="00075DC8"/>
    <w:rsid w:val="0007682E"/>
    <w:rsid w:val="000835CC"/>
    <w:rsid w:val="000862B2"/>
    <w:rsid w:val="00086BAA"/>
    <w:rsid w:val="00090D17"/>
    <w:rsid w:val="000A5360"/>
    <w:rsid w:val="000B2B75"/>
    <w:rsid w:val="000C2844"/>
    <w:rsid w:val="000D619B"/>
    <w:rsid w:val="000D7066"/>
    <w:rsid w:val="000F578A"/>
    <w:rsid w:val="000F6904"/>
    <w:rsid w:val="000F6D9C"/>
    <w:rsid w:val="00114BB2"/>
    <w:rsid w:val="001153D7"/>
    <w:rsid w:val="0011738D"/>
    <w:rsid w:val="001237E9"/>
    <w:rsid w:val="00123E38"/>
    <w:rsid w:val="001243FC"/>
    <w:rsid w:val="00131516"/>
    <w:rsid w:val="0013312D"/>
    <w:rsid w:val="001332EF"/>
    <w:rsid w:val="001432EB"/>
    <w:rsid w:val="00144F6B"/>
    <w:rsid w:val="00152D29"/>
    <w:rsid w:val="001717A6"/>
    <w:rsid w:val="0017308C"/>
    <w:rsid w:val="00177C0A"/>
    <w:rsid w:val="00181B44"/>
    <w:rsid w:val="00181E4A"/>
    <w:rsid w:val="00184A7F"/>
    <w:rsid w:val="001860AB"/>
    <w:rsid w:val="00197DC5"/>
    <w:rsid w:val="001A7733"/>
    <w:rsid w:val="001B18B7"/>
    <w:rsid w:val="001B4A97"/>
    <w:rsid w:val="001B63AC"/>
    <w:rsid w:val="001D507A"/>
    <w:rsid w:val="001E352D"/>
    <w:rsid w:val="001E52D4"/>
    <w:rsid w:val="001F2BCA"/>
    <w:rsid w:val="001F3790"/>
    <w:rsid w:val="001F5ED5"/>
    <w:rsid w:val="001F7B3A"/>
    <w:rsid w:val="0020431C"/>
    <w:rsid w:val="0020474A"/>
    <w:rsid w:val="00215A7E"/>
    <w:rsid w:val="00221ED7"/>
    <w:rsid w:val="002656E0"/>
    <w:rsid w:val="0027401D"/>
    <w:rsid w:val="00281E7E"/>
    <w:rsid w:val="00290FBF"/>
    <w:rsid w:val="002923CB"/>
    <w:rsid w:val="0029453A"/>
    <w:rsid w:val="00295A33"/>
    <w:rsid w:val="002A0738"/>
    <w:rsid w:val="002A0C91"/>
    <w:rsid w:val="002A331D"/>
    <w:rsid w:val="002A56DC"/>
    <w:rsid w:val="002A5802"/>
    <w:rsid w:val="002A5BC7"/>
    <w:rsid w:val="002A7F55"/>
    <w:rsid w:val="002B45AB"/>
    <w:rsid w:val="002C1992"/>
    <w:rsid w:val="002D04E5"/>
    <w:rsid w:val="002E4E90"/>
    <w:rsid w:val="002F124C"/>
    <w:rsid w:val="002F60B5"/>
    <w:rsid w:val="00302373"/>
    <w:rsid w:val="003164A2"/>
    <w:rsid w:val="00317362"/>
    <w:rsid w:val="00317DC3"/>
    <w:rsid w:val="00331AB9"/>
    <w:rsid w:val="0033245D"/>
    <w:rsid w:val="00332F7A"/>
    <w:rsid w:val="00334F0B"/>
    <w:rsid w:val="0033512B"/>
    <w:rsid w:val="00335AD3"/>
    <w:rsid w:val="00354CC8"/>
    <w:rsid w:val="00363391"/>
    <w:rsid w:val="00384D68"/>
    <w:rsid w:val="00385779"/>
    <w:rsid w:val="00391C2A"/>
    <w:rsid w:val="003926BA"/>
    <w:rsid w:val="003A0072"/>
    <w:rsid w:val="003A3EE6"/>
    <w:rsid w:val="003A6C7F"/>
    <w:rsid w:val="003B7DF0"/>
    <w:rsid w:val="003C1F2E"/>
    <w:rsid w:val="003C4F8C"/>
    <w:rsid w:val="003C7EBE"/>
    <w:rsid w:val="003D072A"/>
    <w:rsid w:val="003E7304"/>
    <w:rsid w:val="003F081F"/>
    <w:rsid w:val="004100CF"/>
    <w:rsid w:val="004132B6"/>
    <w:rsid w:val="004158F1"/>
    <w:rsid w:val="00417178"/>
    <w:rsid w:val="00421A00"/>
    <w:rsid w:val="0043271A"/>
    <w:rsid w:val="00443630"/>
    <w:rsid w:val="004537C7"/>
    <w:rsid w:val="0045415D"/>
    <w:rsid w:val="00454B99"/>
    <w:rsid w:val="00461F62"/>
    <w:rsid w:val="00464CCF"/>
    <w:rsid w:val="00465689"/>
    <w:rsid w:val="0047377A"/>
    <w:rsid w:val="00482D19"/>
    <w:rsid w:val="00495513"/>
    <w:rsid w:val="004A71FD"/>
    <w:rsid w:val="004A7FEB"/>
    <w:rsid w:val="004B0DD3"/>
    <w:rsid w:val="004B184E"/>
    <w:rsid w:val="004B7304"/>
    <w:rsid w:val="004C0942"/>
    <w:rsid w:val="004C4A59"/>
    <w:rsid w:val="004D3B8A"/>
    <w:rsid w:val="004D776E"/>
    <w:rsid w:val="004E02BA"/>
    <w:rsid w:val="004E3326"/>
    <w:rsid w:val="004F12B1"/>
    <w:rsid w:val="004F46FC"/>
    <w:rsid w:val="004F53D7"/>
    <w:rsid w:val="004F5DD2"/>
    <w:rsid w:val="00500261"/>
    <w:rsid w:val="005017A7"/>
    <w:rsid w:val="005038AA"/>
    <w:rsid w:val="00507C9E"/>
    <w:rsid w:val="005136CE"/>
    <w:rsid w:val="00530C11"/>
    <w:rsid w:val="00537C23"/>
    <w:rsid w:val="00537C30"/>
    <w:rsid w:val="0054082F"/>
    <w:rsid w:val="005410D3"/>
    <w:rsid w:val="005478DC"/>
    <w:rsid w:val="00555765"/>
    <w:rsid w:val="00556752"/>
    <w:rsid w:val="0056135E"/>
    <w:rsid w:val="005620B0"/>
    <w:rsid w:val="00562625"/>
    <w:rsid w:val="005652F0"/>
    <w:rsid w:val="005712A5"/>
    <w:rsid w:val="0057136B"/>
    <w:rsid w:val="00572F20"/>
    <w:rsid w:val="00573130"/>
    <w:rsid w:val="00587040"/>
    <w:rsid w:val="00591A54"/>
    <w:rsid w:val="005A7676"/>
    <w:rsid w:val="005B21A2"/>
    <w:rsid w:val="005C1B7E"/>
    <w:rsid w:val="005D0FC4"/>
    <w:rsid w:val="005E08BF"/>
    <w:rsid w:val="005E0FAA"/>
    <w:rsid w:val="005E713D"/>
    <w:rsid w:val="005F3BA1"/>
    <w:rsid w:val="00601140"/>
    <w:rsid w:val="00604DB8"/>
    <w:rsid w:val="006061F9"/>
    <w:rsid w:val="00614902"/>
    <w:rsid w:val="006205A3"/>
    <w:rsid w:val="00622F9A"/>
    <w:rsid w:val="00623387"/>
    <w:rsid w:val="00625E6B"/>
    <w:rsid w:val="0062763B"/>
    <w:rsid w:val="00627D39"/>
    <w:rsid w:val="00634FAF"/>
    <w:rsid w:val="0063708C"/>
    <w:rsid w:val="00641991"/>
    <w:rsid w:val="00646FF5"/>
    <w:rsid w:val="006569D6"/>
    <w:rsid w:val="00663FBC"/>
    <w:rsid w:val="00664561"/>
    <w:rsid w:val="00675C65"/>
    <w:rsid w:val="00676C01"/>
    <w:rsid w:val="00682910"/>
    <w:rsid w:val="00692B80"/>
    <w:rsid w:val="006A303C"/>
    <w:rsid w:val="006A43F9"/>
    <w:rsid w:val="006B09E0"/>
    <w:rsid w:val="006C31EE"/>
    <w:rsid w:val="006D3AF2"/>
    <w:rsid w:val="006D5C72"/>
    <w:rsid w:val="006E4747"/>
    <w:rsid w:val="006E4A1F"/>
    <w:rsid w:val="006F21FD"/>
    <w:rsid w:val="006F3425"/>
    <w:rsid w:val="00704AE4"/>
    <w:rsid w:val="00706E94"/>
    <w:rsid w:val="007156A9"/>
    <w:rsid w:val="0072625D"/>
    <w:rsid w:val="007269EE"/>
    <w:rsid w:val="0073646B"/>
    <w:rsid w:val="00737E1A"/>
    <w:rsid w:val="007456EE"/>
    <w:rsid w:val="00747263"/>
    <w:rsid w:val="00747CF4"/>
    <w:rsid w:val="007618C5"/>
    <w:rsid w:val="00762845"/>
    <w:rsid w:val="00776748"/>
    <w:rsid w:val="007777BB"/>
    <w:rsid w:val="00781220"/>
    <w:rsid w:val="00781418"/>
    <w:rsid w:val="007849E2"/>
    <w:rsid w:val="007876A8"/>
    <w:rsid w:val="00787F1E"/>
    <w:rsid w:val="007976DC"/>
    <w:rsid w:val="007A009B"/>
    <w:rsid w:val="007A5315"/>
    <w:rsid w:val="007B1C99"/>
    <w:rsid w:val="007C294A"/>
    <w:rsid w:val="007D4079"/>
    <w:rsid w:val="007E0328"/>
    <w:rsid w:val="007E45A7"/>
    <w:rsid w:val="007E6DBD"/>
    <w:rsid w:val="00811DDF"/>
    <w:rsid w:val="0081767F"/>
    <w:rsid w:val="0081771F"/>
    <w:rsid w:val="00825735"/>
    <w:rsid w:val="00825C8E"/>
    <w:rsid w:val="0083174F"/>
    <w:rsid w:val="00831799"/>
    <w:rsid w:val="008323C6"/>
    <w:rsid w:val="00832B06"/>
    <w:rsid w:val="00837126"/>
    <w:rsid w:val="0084381F"/>
    <w:rsid w:val="00845AD0"/>
    <w:rsid w:val="008528FA"/>
    <w:rsid w:val="008536C5"/>
    <w:rsid w:val="008655CB"/>
    <w:rsid w:val="00865DDD"/>
    <w:rsid w:val="00867CD6"/>
    <w:rsid w:val="008709FE"/>
    <w:rsid w:val="0087264B"/>
    <w:rsid w:val="00874F98"/>
    <w:rsid w:val="00880CDA"/>
    <w:rsid w:val="008823A0"/>
    <w:rsid w:val="00887B60"/>
    <w:rsid w:val="00890489"/>
    <w:rsid w:val="008952E1"/>
    <w:rsid w:val="00895311"/>
    <w:rsid w:val="008A7D77"/>
    <w:rsid w:val="008B157C"/>
    <w:rsid w:val="008C4738"/>
    <w:rsid w:val="008C703F"/>
    <w:rsid w:val="008F2428"/>
    <w:rsid w:val="008F4A8C"/>
    <w:rsid w:val="008F7FAB"/>
    <w:rsid w:val="009015C7"/>
    <w:rsid w:val="009017F0"/>
    <w:rsid w:val="00936529"/>
    <w:rsid w:val="00941CB6"/>
    <w:rsid w:val="00943118"/>
    <w:rsid w:val="00943255"/>
    <w:rsid w:val="00946149"/>
    <w:rsid w:val="00955649"/>
    <w:rsid w:val="00955CA0"/>
    <w:rsid w:val="00956171"/>
    <w:rsid w:val="00957790"/>
    <w:rsid w:val="00961E4C"/>
    <w:rsid w:val="0096241F"/>
    <w:rsid w:val="009632F4"/>
    <w:rsid w:val="0096635F"/>
    <w:rsid w:val="00970E67"/>
    <w:rsid w:val="0097791F"/>
    <w:rsid w:val="00987ACB"/>
    <w:rsid w:val="009A6CCF"/>
    <w:rsid w:val="009B3E69"/>
    <w:rsid w:val="009D234F"/>
    <w:rsid w:val="009D6BE2"/>
    <w:rsid w:val="009E01FB"/>
    <w:rsid w:val="009E1B1D"/>
    <w:rsid w:val="009E2409"/>
    <w:rsid w:val="009E2D54"/>
    <w:rsid w:val="009F0C04"/>
    <w:rsid w:val="009F1717"/>
    <w:rsid w:val="009F24F5"/>
    <w:rsid w:val="009F3C56"/>
    <w:rsid w:val="009F4F11"/>
    <w:rsid w:val="00A076B9"/>
    <w:rsid w:val="00A15C67"/>
    <w:rsid w:val="00A165EC"/>
    <w:rsid w:val="00A16BD3"/>
    <w:rsid w:val="00A2646D"/>
    <w:rsid w:val="00A37FAB"/>
    <w:rsid w:val="00A404E0"/>
    <w:rsid w:val="00A438A8"/>
    <w:rsid w:val="00A4443D"/>
    <w:rsid w:val="00A50438"/>
    <w:rsid w:val="00A601D5"/>
    <w:rsid w:val="00A643CC"/>
    <w:rsid w:val="00A65E19"/>
    <w:rsid w:val="00A677D5"/>
    <w:rsid w:val="00A853EC"/>
    <w:rsid w:val="00A8752B"/>
    <w:rsid w:val="00A87634"/>
    <w:rsid w:val="00A91E86"/>
    <w:rsid w:val="00A93ADB"/>
    <w:rsid w:val="00A96594"/>
    <w:rsid w:val="00A968AC"/>
    <w:rsid w:val="00A9692D"/>
    <w:rsid w:val="00A97997"/>
    <w:rsid w:val="00A97B01"/>
    <w:rsid w:val="00AA514E"/>
    <w:rsid w:val="00AA51EF"/>
    <w:rsid w:val="00AA67D7"/>
    <w:rsid w:val="00AB2C79"/>
    <w:rsid w:val="00AB4310"/>
    <w:rsid w:val="00AD55E4"/>
    <w:rsid w:val="00AD75AA"/>
    <w:rsid w:val="00AE102B"/>
    <w:rsid w:val="00AE2A28"/>
    <w:rsid w:val="00AF00C5"/>
    <w:rsid w:val="00AF067A"/>
    <w:rsid w:val="00AF2F7E"/>
    <w:rsid w:val="00AF549F"/>
    <w:rsid w:val="00B12933"/>
    <w:rsid w:val="00B13B5A"/>
    <w:rsid w:val="00B143B2"/>
    <w:rsid w:val="00B15653"/>
    <w:rsid w:val="00B1627C"/>
    <w:rsid w:val="00B23971"/>
    <w:rsid w:val="00B24997"/>
    <w:rsid w:val="00B26FC6"/>
    <w:rsid w:val="00B330E6"/>
    <w:rsid w:val="00B363CD"/>
    <w:rsid w:val="00B36AB1"/>
    <w:rsid w:val="00B37D1E"/>
    <w:rsid w:val="00B50643"/>
    <w:rsid w:val="00B75038"/>
    <w:rsid w:val="00B774BE"/>
    <w:rsid w:val="00B82AE9"/>
    <w:rsid w:val="00B90475"/>
    <w:rsid w:val="00B92591"/>
    <w:rsid w:val="00B93839"/>
    <w:rsid w:val="00B951B9"/>
    <w:rsid w:val="00B96DB4"/>
    <w:rsid w:val="00BA380B"/>
    <w:rsid w:val="00BA6224"/>
    <w:rsid w:val="00BA6DF8"/>
    <w:rsid w:val="00BC26FA"/>
    <w:rsid w:val="00BC2D6C"/>
    <w:rsid w:val="00BC5E1B"/>
    <w:rsid w:val="00BD2EC5"/>
    <w:rsid w:val="00BD6503"/>
    <w:rsid w:val="00BE1EBA"/>
    <w:rsid w:val="00BE6846"/>
    <w:rsid w:val="00BF397A"/>
    <w:rsid w:val="00C04546"/>
    <w:rsid w:val="00C06B01"/>
    <w:rsid w:val="00C12264"/>
    <w:rsid w:val="00C1637E"/>
    <w:rsid w:val="00C16E84"/>
    <w:rsid w:val="00C2012A"/>
    <w:rsid w:val="00C261D7"/>
    <w:rsid w:val="00C32EB0"/>
    <w:rsid w:val="00C463EE"/>
    <w:rsid w:val="00C56D83"/>
    <w:rsid w:val="00C6757E"/>
    <w:rsid w:val="00C70977"/>
    <w:rsid w:val="00C7293F"/>
    <w:rsid w:val="00C7419A"/>
    <w:rsid w:val="00C745FA"/>
    <w:rsid w:val="00C84477"/>
    <w:rsid w:val="00C85336"/>
    <w:rsid w:val="00C86361"/>
    <w:rsid w:val="00C92CF9"/>
    <w:rsid w:val="00CA1B27"/>
    <w:rsid w:val="00CA5D30"/>
    <w:rsid w:val="00CB5D1A"/>
    <w:rsid w:val="00CC505D"/>
    <w:rsid w:val="00CC670A"/>
    <w:rsid w:val="00CC74BA"/>
    <w:rsid w:val="00CD1C64"/>
    <w:rsid w:val="00CD5530"/>
    <w:rsid w:val="00CE075F"/>
    <w:rsid w:val="00CE128E"/>
    <w:rsid w:val="00CE314C"/>
    <w:rsid w:val="00CE5087"/>
    <w:rsid w:val="00CE538C"/>
    <w:rsid w:val="00CF5178"/>
    <w:rsid w:val="00CF66DE"/>
    <w:rsid w:val="00D02303"/>
    <w:rsid w:val="00D0343B"/>
    <w:rsid w:val="00D069AC"/>
    <w:rsid w:val="00D128E7"/>
    <w:rsid w:val="00D179F0"/>
    <w:rsid w:val="00D34905"/>
    <w:rsid w:val="00D37438"/>
    <w:rsid w:val="00D43CCC"/>
    <w:rsid w:val="00D44B7D"/>
    <w:rsid w:val="00D45032"/>
    <w:rsid w:val="00D4679B"/>
    <w:rsid w:val="00D57D7F"/>
    <w:rsid w:val="00D87C5B"/>
    <w:rsid w:val="00D949AB"/>
    <w:rsid w:val="00DA1838"/>
    <w:rsid w:val="00DA3113"/>
    <w:rsid w:val="00DA3955"/>
    <w:rsid w:val="00DA3F69"/>
    <w:rsid w:val="00DA5985"/>
    <w:rsid w:val="00DA645E"/>
    <w:rsid w:val="00DC485D"/>
    <w:rsid w:val="00DC6612"/>
    <w:rsid w:val="00DC79DE"/>
    <w:rsid w:val="00DD471E"/>
    <w:rsid w:val="00DD59E9"/>
    <w:rsid w:val="00DE23DB"/>
    <w:rsid w:val="00DE5983"/>
    <w:rsid w:val="00DE6640"/>
    <w:rsid w:val="00DF03A3"/>
    <w:rsid w:val="00DF6430"/>
    <w:rsid w:val="00DF6ABE"/>
    <w:rsid w:val="00E01062"/>
    <w:rsid w:val="00E16533"/>
    <w:rsid w:val="00E3139A"/>
    <w:rsid w:val="00E43300"/>
    <w:rsid w:val="00E54F48"/>
    <w:rsid w:val="00E55366"/>
    <w:rsid w:val="00E5769A"/>
    <w:rsid w:val="00E60F75"/>
    <w:rsid w:val="00E65A01"/>
    <w:rsid w:val="00E665E0"/>
    <w:rsid w:val="00E76F8F"/>
    <w:rsid w:val="00E81764"/>
    <w:rsid w:val="00E82935"/>
    <w:rsid w:val="00E97138"/>
    <w:rsid w:val="00EB06E2"/>
    <w:rsid w:val="00EB1277"/>
    <w:rsid w:val="00EC341B"/>
    <w:rsid w:val="00EC79DA"/>
    <w:rsid w:val="00EE386F"/>
    <w:rsid w:val="00EE6A58"/>
    <w:rsid w:val="00EE6D7A"/>
    <w:rsid w:val="00EF0854"/>
    <w:rsid w:val="00EF23CA"/>
    <w:rsid w:val="00F02556"/>
    <w:rsid w:val="00F07A67"/>
    <w:rsid w:val="00F07DCC"/>
    <w:rsid w:val="00F13C5A"/>
    <w:rsid w:val="00F141B0"/>
    <w:rsid w:val="00F15674"/>
    <w:rsid w:val="00F162F0"/>
    <w:rsid w:val="00F16650"/>
    <w:rsid w:val="00F17016"/>
    <w:rsid w:val="00F2323A"/>
    <w:rsid w:val="00F35368"/>
    <w:rsid w:val="00F45A90"/>
    <w:rsid w:val="00F4626B"/>
    <w:rsid w:val="00F61C5F"/>
    <w:rsid w:val="00F621F4"/>
    <w:rsid w:val="00F73962"/>
    <w:rsid w:val="00F74E96"/>
    <w:rsid w:val="00F8367E"/>
    <w:rsid w:val="00F83F54"/>
    <w:rsid w:val="00F87802"/>
    <w:rsid w:val="00F9334F"/>
    <w:rsid w:val="00FA5F77"/>
    <w:rsid w:val="00FA7841"/>
    <w:rsid w:val="00FC49E2"/>
    <w:rsid w:val="00FD5867"/>
    <w:rsid w:val="00FE0240"/>
    <w:rsid w:val="00FF7ACA"/>
    <w:rsid w:val="02963DEE"/>
    <w:rsid w:val="03320D24"/>
    <w:rsid w:val="04121B4B"/>
    <w:rsid w:val="052E47BF"/>
    <w:rsid w:val="077B2C9A"/>
    <w:rsid w:val="0D437EC5"/>
    <w:rsid w:val="0E7019A5"/>
    <w:rsid w:val="148C0722"/>
    <w:rsid w:val="179B2D93"/>
    <w:rsid w:val="180E4FBF"/>
    <w:rsid w:val="197C1B46"/>
    <w:rsid w:val="1A562397"/>
    <w:rsid w:val="1B137527"/>
    <w:rsid w:val="1B662AAD"/>
    <w:rsid w:val="1D027F91"/>
    <w:rsid w:val="1D9B6A7B"/>
    <w:rsid w:val="1F2B3DF2"/>
    <w:rsid w:val="23D252E7"/>
    <w:rsid w:val="277327DA"/>
    <w:rsid w:val="29051210"/>
    <w:rsid w:val="2A207299"/>
    <w:rsid w:val="2D40315E"/>
    <w:rsid w:val="32AE6E38"/>
    <w:rsid w:val="348F2E18"/>
    <w:rsid w:val="3CD20A9E"/>
    <w:rsid w:val="3F276F21"/>
    <w:rsid w:val="41C90947"/>
    <w:rsid w:val="457345FE"/>
    <w:rsid w:val="4C7B1665"/>
    <w:rsid w:val="4C971A10"/>
    <w:rsid w:val="515C4B98"/>
    <w:rsid w:val="59561CAE"/>
    <w:rsid w:val="5CAC0038"/>
    <w:rsid w:val="5CBD2E04"/>
    <w:rsid w:val="5D37290F"/>
    <w:rsid w:val="5D47277C"/>
    <w:rsid w:val="5D656192"/>
    <w:rsid w:val="615F7206"/>
    <w:rsid w:val="64844B3B"/>
    <w:rsid w:val="69016156"/>
    <w:rsid w:val="696E67A2"/>
    <w:rsid w:val="69866811"/>
    <w:rsid w:val="71D85855"/>
    <w:rsid w:val="737F297C"/>
    <w:rsid w:val="77400C32"/>
    <w:rsid w:val="7CFE75C5"/>
    <w:rsid w:val="7DF403C5"/>
    <w:rsid w:val="7F04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7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4"/>
      <w:szCs w:val="20"/>
    </w:rPr>
  </w:style>
  <w:style w:type="paragraph" w:styleId="5">
    <w:name w:val="Normal Indent"/>
    <w:basedOn w:val="1"/>
    <w:autoRedefine/>
    <w:qFormat/>
    <w:uiPriority w:val="0"/>
    <w:pPr>
      <w:ind w:firstLine="420"/>
    </w:pPr>
    <w:rPr>
      <w:rFonts w:ascii="Calibri" w:hAnsi="Calibri" w:eastAsia="宋体" w:cs="Times New Roman"/>
      <w:szCs w:val="20"/>
    </w:rPr>
  </w:style>
  <w:style w:type="paragraph" w:styleId="6">
    <w:name w:val="toa heading"/>
    <w:basedOn w:val="1"/>
    <w:next w:val="1"/>
    <w:autoRedefine/>
    <w:qFormat/>
    <w:uiPriority w:val="0"/>
    <w:pPr>
      <w:spacing w:before="120"/>
    </w:pPr>
    <w:rPr>
      <w:rFonts w:ascii="Arial" w:hAnsi="Arial" w:eastAsia="宋体" w:cs="Times New Roman"/>
      <w:sz w:val="24"/>
      <w:szCs w:val="20"/>
    </w:rPr>
  </w:style>
  <w:style w:type="paragraph" w:styleId="7">
    <w:name w:val="Body Text"/>
    <w:basedOn w:val="1"/>
    <w:link w:val="20"/>
    <w:autoRedefine/>
    <w:qFormat/>
    <w:uiPriority w:val="0"/>
    <w:pPr>
      <w:spacing w:after="120"/>
    </w:pPr>
  </w:style>
  <w:style w:type="paragraph" w:styleId="8">
    <w:name w:val="Body Text Indent"/>
    <w:basedOn w:val="1"/>
    <w:link w:val="31"/>
    <w:autoRedefine/>
    <w:qFormat/>
    <w:uiPriority w:val="0"/>
    <w:pPr>
      <w:spacing w:after="120"/>
      <w:ind w:left="420" w:leftChars="200"/>
    </w:pPr>
  </w:style>
  <w:style w:type="paragraph" w:styleId="9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ascii="Verdana" w:hAnsi="Verdana" w:eastAsia="Verdana" w:cs="Times New Roman"/>
      <w:kern w:val="0"/>
      <w:sz w:val="18"/>
      <w:szCs w:val="18"/>
    </w:r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uiPriority w:val="22"/>
    <w:rPr>
      <w:b/>
    </w:rPr>
  </w:style>
  <w:style w:type="character" w:styleId="16">
    <w:name w:val="page number"/>
    <w:autoRedefine/>
    <w:qFormat/>
    <w:uiPriority w:val="0"/>
  </w:style>
  <w:style w:type="character" w:styleId="17">
    <w:name w:val="Hyperlink"/>
    <w:basedOn w:val="14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Char"/>
    <w:basedOn w:val="14"/>
    <w:link w:val="10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4"/>
    <w:link w:val="9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正文文本 Char"/>
    <w:basedOn w:val="14"/>
    <w:link w:val="7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1">
    <w:name w:val="xl24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Times New Roman"/>
      <w:kern w:val="0"/>
      <w:sz w:val="32"/>
      <w:szCs w:val="20"/>
    </w:rPr>
  </w:style>
  <w:style w:type="paragraph" w:customStyle="1" w:styleId="22">
    <w:name w:val="xl27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Times New Roman"/>
      <w:kern w:val="0"/>
      <w:sz w:val="24"/>
      <w:szCs w:val="20"/>
    </w:rPr>
  </w:style>
  <w:style w:type="paragraph" w:customStyle="1" w:styleId="2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24">
    <w:name w:val="List Paragraph"/>
    <w:basedOn w:val="1"/>
    <w:autoRedefine/>
    <w:qFormat/>
    <w:uiPriority w:val="1"/>
    <w:pPr>
      <w:ind w:firstLine="420" w:firstLineChars="200"/>
    </w:pPr>
    <w:rPr>
      <w:rFonts w:ascii="Calibri" w:hAnsi="Calibri" w:eastAsia="宋体" w:cs="Times New Roman"/>
      <w:szCs w:val="20"/>
    </w:rPr>
  </w:style>
  <w:style w:type="paragraph" w:customStyle="1" w:styleId="25">
    <w:name w:val="Style1"/>
    <w:autoRedefine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26">
    <w:name w:val="未处理的提及1"/>
    <w:basedOn w:val="14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标题 3 Char"/>
    <w:basedOn w:val="14"/>
    <w:link w:val="4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paragraph" w:customStyle="1" w:styleId="28">
    <w:name w:val="列表段落1"/>
    <w:basedOn w:val="1"/>
    <w:autoRedefine/>
    <w:qFormat/>
    <w:uiPriority w:val="34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9">
    <w:name w:val="Table Paragraph"/>
    <w:basedOn w:val="1"/>
    <w:autoRedefine/>
    <w:qFormat/>
    <w:uiPriority w:val="1"/>
    <w:rPr>
      <w:rFonts w:ascii="宋体" w:hAnsi="宋体" w:eastAsia="宋体" w:cs="宋体"/>
      <w:lang w:val="zh-CN" w:bidi="zh-CN"/>
    </w:rPr>
  </w:style>
  <w:style w:type="paragraph" w:customStyle="1" w:styleId="30">
    <w:name w:val="样式3"/>
    <w:basedOn w:val="1"/>
    <w:autoRedefine/>
    <w:qFormat/>
    <w:uiPriority w:val="99"/>
    <w:pPr>
      <w:widowControl/>
      <w:spacing w:line="480" w:lineRule="exact"/>
      <w:jc w:val="center"/>
    </w:pPr>
    <w:rPr>
      <w:rFonts w:ascii="Arial" w:hAnsi="Arial" w:eastAsia="黑体" w:cs="Times New Roman"/>
      <w:spacing w:val="6"/>
      <w:kern w:val="0"/>
      <w:sz w:val="32"/>
      <w:szCs w:val="20"/>
    </w:rPr>
  </w:style>
  <w:style w:type="character" w:customStyle="1" w:styleId="31">
    <w:name w:val="正文文本缩进 Char"/>
    <w:basedOn w:val="14"/>
    <w:link w:val="8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2">
    <w:name w:val="font11"/>
    <w:basedOn w:val="14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1987</Words>
  <Characters>2123</Characters>
  <Lines>20</Lines>
  <Paragraphs>5</Paragraphs>
  <TotalTime>34</TotalTime>
  <ScaleCrop>false</ScaleCrop>
  <LinksUpToDate>false</LinksUpToDate>
  <CharactersWithSpaces>2915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2023-05-22T03:27:00Z</dcterms:created>
  <dc:creator>小娅</dc:creator>
  <cp:lastModifiedBy>~@_@~</cp:lastModifiedBy>
  <dcterms:modified xsi:type="dcterms:W3CDTF">2024-07-10T08:30:45Z</dcterms:modified>
  <cp:revision>382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200C8162F4304F09882C14A6B52D98BE_13</vt:lpwstr>
  </property>
</Properties>
</file>