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6E708">
      <w:pPr>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w:t>
      </w:r>
    </w:p>
    <w:p w14:paraId="77F3743E">
      <w:pPr>
        <w:jc w:val="center"/>
        <w:rPr>
          <w:rFonts w:hint="eastAsia" w:ascii="仿宋_GB2312" w:hAnsi="仿宋_GB2312" w:eastAsia="仿宋_GB2312" w:cs="仿宋_GB2312"/>
          <w:bCs/>
          <w:color w:val="000000"/>
          <w:kern w:val="0"/>
          <w:sz w:val="32"/>
          <w:szCs w:val="32"/>
          <w:lang w:bidi="ar"/>
        </w:rPr>
      </w:pPr>
    </w:p>
    <w:p w14:paraId="7D2A02CB">
      <w:pPr>
        <w:jc w:val="center"/>
        <w:rPr>
          <w:rFonts w:hint="eastAsia" w:ascii="仿宋_GB2312" w:hAnsi="仿宋_GB2312" w:eastAsia="仿宋_GB2312" w:cs="仿宋_GB2312"/>
          <w:bCs/>
          <w:color w:val="000000"/>
          <w:kern w:val="0"/>
          <w:sz w:val="32"/>
          <w:szCs w:val="32"/>
          <w:lang w:bidi="ar"/>
        </w:rPr>
      </w:pPr>
    </w:p>
    <w:p w14:paraId="0B0C8BE8">
      <w:pPr>
        <w:jc w:val="center"/>
        <w:rPr>
          <w:rFonts w:hint="eastAsia" w:ascii="仿宋_GB2312" w:hAnsi="仿宋_GB2312" w:eastAsia="仿宋_GB2312" w:cs="仿宋_GB2312"/>
          <w:bCs/>
          <w:color w:val="000000"/>
          <w:kern w:val="0"/>
          <w:sz w:val="32"/>
          <w:szCs w:val="32"/>
          <w:lang w:bidi="ar"/>
        </w:rPr>
      </w:pPr>
    </w:p>
    <w:p w14:paraId="77925DC8">
      <w:pPr>
        <w:jc w:val="center"/>
        <w:rPr>
          <w:rFonts w:hint="eastAsia" w:ascii="仿宋_GB2312" w:hAnsi="仿宋_GB2312" w:eastAsia="仿宋_GB2312" w:cs="仿宋_GB2312"/>
          <w:bCs/>
          <w:color w:val="000000"/>
          <w:kern w:val="0"/>
          <w:sz w:val="32"/>
          <w:szCs w:val="32"/>
          <w:lang w:bidi="ar"/>
        </w:rPr>
      </w:pPr>
    </w:p>
    <w:p w14:paraId="0AE13860">
      <w:pPr>
        <w:jc w:val="center"/>
        <w:rPr>
          <w:rFonts w:hint="eastAsia" w:ascii="方正小标宋简体" w:hAnsi="方正小标宋简体" w:eastAsia="方正小标宋简体" w:cs="方正小标宋简体"/>
          <w:bCs/>
          <w:color w:val="000000"/>
          <w:kern w:val="0"/>
          <w:sz w:val="44"/>
          <w:szCs w:val="44"/>
          <w:lang w:bidi="ar"/>
        </w:rPr>
      </w:pPr>
      <w:r>
        <w:rPr>
          <w:rFonts w:hint="eastAsia" w:ascii="方正小标宋简体" w:hAnsi="方正小标宋简体" w:eastAsia="方正小标宋简体" w:cs="方正小标宋简体"/>
          <w:bCs/>
          <w:color w:val="000000"/>
          <w:kern w:val="0"/>
          <w:sz w:val="44"/>
          <w:szCs w:val="44"/>
          <w:lang w:bidi="ar"/>
        </w:rPr>
        <w:t>中国广电山东网络有限公司异地交流人员房屋中介服务单位</w:t>
      </w:r>
      <w:r>
        <w:rPr>
          <w:rFonts w:hint="eastAsia" w:ascii="方正小标宋简体" w:hAnsi="方正小标宋简体" w:eastAsia="方正小标宋简体" w:cs="方正小标宋简体"/>
          <w:bCs/>
          <w:color w:val="000000"/>
          <w:kern w:val="0"/>
          <w:sz w:val="44"/>
          <w:szCs w:val="44"/>
          <w:lang w:val="en-US" w:eastAsia="zh-CN" w:bidi="ar"/>
        </w:rPr>
        <w:t>采购</w:t>
      </w:r>
      <w:r>
        <w:rPr>
          <w:rFonts w:hint="eastAsia" w:ascii="方正小标宋简体" w:hAnsi="方正小标宋简体" w:eastAsia="方正小标宋简体" w:cs="方正小标宋简体"/>
          <w:bCs/>
          <w:color w:val="000000"/>
          <w:kern w:val="0"/>
          <w:sz w:val="44"/>
          <w:szCs w:val="44"/>
          <w:lang w:bidi="ar"/>
        </w:rPr>
        <w:t>项目</w:t>
      </w:r>
      <w:r>
        <w:rPr>
          <w:rFonts w:hint="eastAsia" w:ascii="方正小标宋简体" w:hAnsi="方正小标宋简体" w:eastAsia="方正小标宋简体" w:cs="方正小标宋简体"/>
          <w:bCs/>
          <w:color w:val="000000"/>
          <w:kern w:val="0"/>
          <w:sz w:val="44"/>
          <w:szCs w:val="44"/>
          <w:lang w:val="en-US" w:eastAsia="zh-CN" w:bidi="ar"/>
        </w:rPr>
        <w:t>二轮</w:t>
      </w:r>
      <w:r>
        <w:rPr>
          <w:rFonts w:hint="eastAsia" w:ascii="方正小标宋简体" w:hAnsi="方正小标宋简体" w:eastAsia="方正小标宋简体" w:cs="方正小标宋简体"/>
          <w:bCs/>
          <w:color w:val="000000"/>
          <w:kern w:val="0"/>
          <w:sz w:val="44"/>
          <w:szCs w:val="44"/>
          <w:lang w:bidi="ar"/>
        </w:rPr>
        <w:t>询价文件</w:t>
      </w:r>
    </w:p>
    <w:p w14:paraId="50E93387">
      <w:pPr>
        <w:jc w:val="center"/>
        <w:rPr>
          <w:rFonts w:hint="eastAsia" w:ascii="仿宋_GB2312" w:hAnsi="仿宋_GB2312" w:eastAsia="仿宋_GB2312" w:cs="仿宋_GB2312"/>
          <w:sz w:val="32"/>
          <w:szCs w:val="32"/>
        </w:rPr>
      </w:pPr>
    </w:p>
    <w:p w14:paraId="6385016D">
      <w:pPr>
        <w:jc w:val="center"/>
        <w:rPr>
          <w:rFonts w:hint="eastAsia" w:ascii="仿宋_GB2312" w:hAnsi="仿宋_GB2312" w:eastAsia="仿宋_GB2312" w:cs="仿宋_GB2312"/>
          <w:sz w:val="32"/>
          <w:szCs w:val="32"/>
        </w:rPr>
      </w:pPr>
    </w:p>
    <w:p w14:paraId="117A9005">
      <w:pPr>
        <w:jc w:val="center"/>
        <w:rPr>
          <w:rFonts w:hint="eastAsia" w:ascii="仿宋_GB2312" w:hAnsi="仿宋_GB2312" w:eastAsia="仿宋_GB2312" w:cs="仿宋_GB2312"/>
          <w:sz w:val="32"/>
          <w:szCs w:val="32"/>
        </w:rPr>
      </w:pPr>
    </w:p>
    <w:p w14:paraId="06FD7E39">
      <w:pPr>
        <w:jc w:val="center"/>
        <w:rPr>
          <w:rFonts w:hint="eastAsia" w:ascii="仿宋_GB2312" w:hAnsi="仿宋_GB2312" w:eastAsia="仿宋_GB2312" w:cs="仿宋_GB2312"/>
          <w:sz w:val="32"/>
          <w:szCs w:val="32"/>
        </w:rPr>
      </w:pPr>
    </w:p>
    <w:p w14:paraId="637E72A3">
      <w:pPr>
        <w:spacing w:line="360" w:lineRule="auto"/>
        <w:jc w:val="center"/>
        <w:rPr>
          <w:rFonts w:hint="eastAsia" w:ascii="仿宋_GB2312" w:hAnsi="仿宋_GB2312" w:eastAsia="仿宋_GB2312" w:cs="仿宋_GB2312"/>
          <w:sz w:val="32"/>
          <w:szCs w:val="32"/>
        </w:rPr>
      </w:pPr>
    </w:p>
    <w:p w14:paraId="56A7464C">
      <w:pPr>
        <w:spacing w:line="360" w:lineRule="auto"/>
        <w:jc w:val="center"/>
        <w:rPr>
          <w:rFonts w:hint="eastAsia" w:ascii="仿宋_GB2312" w:hAnsi="仿宋_GB2312" w:eastAsia="仿宋_GB2312" w:cs="仿宋_GB2312"/>
          <w:sz w:val="32"/>
          <w:szCs w:val="32"/>
        </w:rPr>
      </w:pPr>
    </w:p>
    <w:p w14:paraId="5F9459DA">
      <w:pPr>
        <w:spacing w:line="360" w:lineRule="auto"/>
        <w:jc w:val="center"/>
        <w:rPr>
          <w:rFonts w:hint="eastAsia" w:ascii="仿宋_GB2312" w:hAnsi="仿宋_GB2312" w:eastAsia="仿宋_GB2312" w:cs="仿宋_GB2312"/>
          <w:sz w:val="32"/>
          <w:szCs w:val="32"/>
        </w:rPr>
      </w:pPr>
    </w:p>
    <w:p w14:paraId="0A792797">
      <w:pPr>
        <w:spacing w:line="360" w:lineRule="auto"/>
        <w:jc w:val="center"/>
        <w:rPr>
          <w:rFonts w:hint="eastAsia" w:ascii="仿宋_GB2312" w:hAnsi="仿宋_GB2312" w:eastAsia="仿宋_GB2312" w:cs="仿宋_GB2312"/>
          <w:sz w:val="32"/>
          <w:szCs w:val="32"/>
        </w:rPr>
      </w:pPr>
    </w:p>
    <w:p w14:paraId="13A5A2B5">
      <w:pPr>
        <w:spacing w:line="360" w:lineRule="auto"/>
        <w:jc w:val="center"/>
        <w:rPr>
          <w:rFonts w:hint="eastAsia" w:ascii="仿宋_GB2312" w:hAnsi="仿宋_GB2312" w:eastAsia="仿宋_GB2312" w:cs="仿宋_GB2312"/>
          <w:sz w:val="32"/>
          <w:szCs w:val="32"/>
        </w:rPr>
      </w:pPr>
    </w:p>
    <w:p w14:paraId="6B3CC5C6">
      <w:pPr>
        <w:spacing w:line="360" w:lineRule="auto"/>
        <w:jc w:val="center"/>
        <w:rPr>
          <w:rFonts w:hint="eastAsia" w:ascii="仿宋_GB2312" w:hAnsi="仿宋_GB2312" w:eastAsia="仿宋_GB2312" w:cs="仿宋_GB2312"/>
          <w:sz w:val="32"/>
          <w:szCs w:val="32"/>
        </w:rPr>
      </w:pPr>
    </w:p>
    <w:p w14:paraId="4E156B4C">
      <w:pPr>
        <w:pStyle w:val="28"/>
        <w:widowControl w:val="0"/>
        <w:tabs>
          <w:tab w:val="left" w:pos="4860"/>
        </w:tabs>
        <w:spacing w:before="0" w:beforeAutospacing="0" w:after="0" w:afterAutospacing="0"/>
        <w:jc w:val="both"/>
        <w:rPr>
          <w:rFonts w:hint="eastAsia" w:ascii="仿宋_GB2312" w:hAnsi="仿宋_GB2312" w:eastAsia="仿宋_GB2312" w:cs="仿宋_GB2312"/>
          <w:kern w:val="2"/>
          <w:sz w:val="32"/>
          <w:szCs w:val="32"/>
        </w:rPr>
      </w:pPr>
    </w:p>
    <w:p w14:paraId="1F4A5F40">
      <w:pPr>
        <w:ind w:firstLine="3200" w:firstLineChars="1000"/>
        <w:rPr>
          <w:rFonts w:hint="eastAsia" w:ascii="仿宋_GB2312" w:hAnsi="仿宋_GB2312" w:eastAsia="仿宋_GB2312" w:cs="仿宋_GB2312"/>
          <w:sz w:val="32"/>
          <w:szCs w:val="32"/>
        </w:rPr>
      </w:pPr>
    </w:p>
    <w:p w14:paraId="76C3FB4C">
      <w:pPr>
        <w:spacing w:line="500" w:lineRule="exact"/>
        <w:rPr>
          <w:rFonts w:hint="eastAsia" w:ascii="仿宋_GB2312" w:hAnsi="仿宋_GB2312" w:eastAsia="仿宋_GB2312" w:cs="仿宋_GB2312"/>
          <w:b/>
          <w:sz w:val="32"/>
          <w:szCs w:val="32"/>
        </w:rPr>
      </w:pPr>
    </w:p>
    <w:p w14:paraId="60B33B6E">
      <w:pPr>
        <w:spacing w:line="500" w:lineRule="exact"/>
        <w:rPr>
          <w:rFonts w:hint="eastAsia" w:ascii="仿宋_GB2312" w:hAnsi="仿宋_GB2312" w:eastAsia="仿宋_GB2312" w:cs="仿宋_GB2312"/>
          <w:b/>
          <w:sz w:val="32"/>
          <w:szCs w:val="32"/>
        </w:rPr>
      </w:pPr>
    </w:p>
    <w:p w14:paraId="4D5A7DEC">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2FC3046C">
      <w:pPr>
        <w:pStyle w:val="6"/>
        <w:adjustRightInd w:val="0"/>
        <w:snapToGrid w:val="0"/>
        <w:spacing w:before="0" w:line="360" w:lineRule="auto"/>
        <w:ind w:firstLine="640" w:firstLineChars="200"/>
        <w:rPr>
          <w:rFonts w:hint="eastAsia" w:ascii="仿宋_GB2312" w:hAnsi="仿宋_GB2312" w:eastAsia="仿宋_GB2312" w:cs="仿宋_GB2312"/>
          <w:sz w:val="32"/>
          <w:szCs w:val="32"/>
        </w:rPr>
      </w:pPr>
    </w:p>
    <w:p w14:paraId="480F6F9D">
      <w:pPr>
        <w:pStyle w:val="6"/>
        <w:adjustRightInd w:val="0"/>
        <w:snapToGrid w:val="0"/>
        <w:spacing w:before="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中国广电山东网络有限公司就异地交流人员房屋中介服务单位</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项目通过询价的方式进行采购，欢迎符合条件的供应商参加。</w:t>
      </w:r>
    </w:p>
    <w:p w14:paraId="46034161">
      <w:pPr>
        <w:pStyle w:val="6"/>
        <w:adjustRightInd w:val="0"/>
        <w:snapToGrid w:val="0"/>
        <w:spacing w:before="0" w:line="360" w:lineRule="auto"/>
        <w:rPr>
          <w:rFonts w:hint="eastAsia" w:ascii="黑体" w:hAnsi="黑体" w:eastAsia="黑体" w:cs="黑体"/>
          <w:sz w:val="32"/>
          <w:szCs w:val="32"/>
        </w:rPr>
      </w:pPr>
      <w:r>
        <w:rPr>
          <w:rFonts w:hint="eastAsia" w:ascii="黑体" w:hAnsi="黑体" w:eastAsia="黑体" w:cs="黑体"/>
          <w:sz w:val="32"/>
          <w:szCs w:val="32"/>
        </w:rPr>
        <w:t>一、采购人名称：中国广电山东网络有限公司</w:t>
      </w:r>
    </w:p>
    <w:p w14:paraId="65224DAF">
      <w:pPr>
        <w:adjustRightInd w:val="0"/>
        <w:snapToGrid w:val="0"/>
        <w:spacing w:line="360" w:lineRule="auto"/>
        <w:rPr>
          <w:rFonts w:hint="eastAsia" w:ascii="黑体" w:hAnsi="黑体" w:eastAsia="黑体" w:cs="黑体"/>
          <w:sz w:val="32"/>
          <w:szCs w:val="32"/>
        </w:rPr>
      </w:pPr>
      <w:r>
        <w:rPr>
          <w:rFonts w:hint="eastAsia" w:ascii="黑体" w:hAnsi="黑体" w:eastAsia="黑体" w:cs="黑体"/>
          <w:sz w:val="32"/>
          <w:szCs w:val="32"/>
        </w:rPr>
        <w:t>二、采购项目名称：异地交流人员房屋中介服务单位</w:t>
      </w:r>
      <w:r>
        <w:rPr>
          <w:rFonts w:hint="eastAsia" w:ascii="黑体" w:hAnsi="黑体" w:eastAsia="黑体" w:cs="黑体"/>
          <w:sz w:val="32"/>
          <w:szCs w:val="32"/>
          <w:lang w:val="en-US" w:eastAsia="zh-CN"/>
        </w:rPr>
        <w:t>采购</w:t>
      </w:r>
      <w:r>
        <w:rPr>
          <w:rFonts w:hint="eastAsia" w:ascii="黑体" w:hAnsi="黑体" w:eastAsia="黑体" w:cs="黑体"/>
          <w:sz w:val="32"/>
          <w:szCs w:val="32"/>
        </w:rPr>
        <w:t>项目</w:t>
      </w:r>
    </w:p>
    <w:p w14:paraId="70953978">
      <w:pPr>
        <w:adjustRightInd w:val="0"/>
        <w:snapToGrid w:val="0"/>
        <w:spacing w:line="360" w:lineRule="auto"/>
        <w:rPr>
          <w:rFonts w:hint="default" w:ascii="黑体" w:hAnsi="黑体" w:eastAsia="黑体" w:cs="黑体"/>
          <w:sz w:val="32"/>
          <w:szCs w:val="32"/>
          <w:lang w:val="en-US" w:eastAsia="zh-CN"/>
        </w:rPr>
      </w:pPr>
      <w:r>
        <w:rPr>
          <w:rFonts w:hint="eastAsia" w:ascii="黑体" w:hAnsi="黑体" w:eastAsia="黑体" w:cs="黑体"/>
          <w:sz w:val="32"/>
          <w:szCs w:val="32"/>
        </w:rPr>
        <w:t>三、项目编号：SDGD202</w:t>
      </w:r>
      <w:r>
        <w:rPr>
          <w:rFonts w:hint="eastAsia" w:ascii="黑体" w:hAnsi="黑体" w:eastAsia="黑体" w:cs="黑体"/>
          <w:sz w:val="32"/>
          <w:szCs w:val="32"/>
          <w:lang w:val="en-US" w:eastAsia="zh-CN"/>
        </w:rPr>
        <w:t>5</w:t>
      </w:r>
      <w:r>
        <w:rPr>
          <w:rFonts w:hint="eastAsia" w:ascii="黑体" w:hAnsi="黑体" w:eastAsia="黑体" w:cs="黑体"/>
          <w:sz w:val="32"/>
          <w:szCs w:val="32"/>
        </w:rPr>
        <w:t>-</w:t>
      </w:r>
      <w:r>
        <w:rPr>
          <w:rFonts w:hint="eastAsia" w:ascii="黑体" w:hAnsi="黑体" w:eastAsia="黑体" w:cs="黑体"/>
          <w:sz w:val="32"/>
          <w:szCs w:val="32"/>
          <w:lang w:val="en-US" w:eastAsia="zh-CN"/>
        </w:rPr>
        <w:t>0806</w:t>
      </w:r>
    </w:p>
    <w:p w14:paraId="21C2835A">
      <w:pPr>
        <w:pStyle w:val="6"/>
        <w:adjustRightInd w:val="0"/>
        <w:snapToGrid w:val="0"/>
        <w:spacing w:before="0" w:line="360" w:lineRule="auto"/>
        <w:rPr>
          <w:rFonts w:hint="eastAsia" w:ascii="黑体" w:hAnsi="黑体" w:eastAsia="黑体" w:cs="黑体"/>
          <w:sz w:val="32"/>
          <w:szCs w:val="32"/>
        </w:rPr>
      </w:pPr>
      <w:r>
        <w:rPr>
          <w:rFonts w:hint="eastAsia" w:ascii="黑体" w:hAnsi="黑体" w:eastAsia="黑体" w:cs="黑体"/>
          <w:sz w:val="32"/>
          <w:szCs w:val="32"/>
        </w:rPr>
        <w:t>四、供应商资格要求：</w:t>
      </w:r>
    </w:p>
    <w:p w14:paraId="66FC34C4">
      <w:pPr>
        <w:numPr>
          <w:ilvl w:val="0"/>
          <w:numId w:val="1"/>
        </w:numPr>
        <w:adjustRightInd w:val="0"/>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在中国境内注册，具有独立法人资格，能独立承担民事责任；</w:t>
      </w:r>
    </w:p>
    <w:p w14:paraId="032E4CD1">
      <w:pPr>
        <w:numPr>
          <w:ilvl w:val="0"/>
          <w:numId w:val="1"/>
        </w:numPr>
        <w:adjustRightInd w:val="0"/>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具有良好的商业信誉和健全的财务会计制度，具有本项目履约能力；</w:t>
      </w:r>
    </w:p>
    <w:p w14:paraId="01971813">
      <w:pPr>
        <w:numPr>
          <w:ilvl w:val="0"/>
          <w:numId w:val="1"/>
        </w:numPr>
        <w:adjustRightInd w:val="0"/>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具有履行合同所必需的设备和专业技术能力；</w:t>
      </w:r>
    </w:p>
    <w:p w14:paraId="51FEACC3">
      <w:pPr>
        <w:numPr>
          <w:ilvl w:val="0"/>
          <w:numId w:val="1"/>
        </w:numPr>
        <w:adjustRightInd w:val="0"/>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有依法缴纳税收和社会保障资金的良好记录；</w:t>
      </w:r>
    </w:p>
    <w:p w14:paraId="114B6E39">
      <w:pPr>
        <w:numPr>
          <w:ilvl w:val="0"/>
          <w:numId w:val="1"/>
        </w:numPr>
        <w:adjustRightInd w:val="0"/>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采购公告发布之日前三年内</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月1日至今），在经营活动中没有重大违法记录；</w:t>
      </w:r>
    </w:p>
    <w:p w14:paraId="687FE165">
      <w:pPr>
        <w:numPr>
          <w:ilvl w:val="0"/>
          <w:numId w:val="1"/>
        </w:numPr>
        <w:shd w:val="clear"/>
        <w:adjustRightInd w:val="0"/>
        <w:snapToGrid w:val="0"/>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rPr>
        <w:t>供应商通过登录"信用中国"网站、"中国政府采购网"网站、"信用山东"网站以上任意一个渠道自</w:t>
      </w:r>
      <w:r>
        <w:rPr>
          <w:rFonts w:hint="eastAsia" w:ascii="仿宋_GB2312" w:hAnsi="仿宋_GB2312" w:eastAsia="仿宋_GB2312" w:cs="仿宋_GB2312"/>
          <w:color w:val="000000"/>
          <w:sz w:val="32"/>
          <w:szCs w:val="32"/>
          <w:highlight w:val="none"/>
        </w:rPr>
        <w:t>行查询供应商信用记录，对列入失信被执行人、重大税收违法案件当事人名单、政府采购严重违法失信行为记录名单的单位拒绝其参与采购活动；</w:t>
      </w:r>
    </w:p>
    <w:p w14:paraId="7F759D7A">
      <w:pPr>
        <w:numPr>
          <w:ilvl w:val="0"/>
          <w:numId w:val="1"/>
        </w:numPr>
        <w:shd w:val="clear"/>
        <w:adjustRightInd w:val="0"/>
        <w:snapToGrid w:val="0"/>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本项目不接受联合体投标。</w:t>
      </w:r>
    </w:p>
    <w:p w14:paraId="3E955DC9">
      <w:pPr>
        <w:pStyle w:val="6"/>
        <w:adjustRightInd w:val="0"/>
        <w:snapToGrid w:val="0"/>
        <w:spacing w:before="0" w:line="360" w:lineRule="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rPr>
        <w:t>项</w:t>
      </w:r>
      <w:r>
        <w:rPr>
          <w:rFonts w:hint="eastAsia" w:ascii="黑体" w:hAnsi="黑体" w:eastAsia="黑体" w:cs="黑体"/>
          <w:sz w:val="32"/>
          <w:szCs w:val="32"/>
          <w:lang w:val="en-US" w:eastAsia="zh-CN"/>
        </w:rPr>
        <w:t>目需求：</w:t>
      </w:r>
    </w:p>
    <w:p w14:paraId="70E7CD0A">
      <w:pPr>
        <w:keepNext w:val="0"/>
        <w:keepLines w:val="0"/>
        <w:pageBreakBefore w:val="0"/>
        <w:widowControl w:val="0"/>
        <w:numPr>
          <w:ilvl w:val="0"/>
          <w:numId w:val="0"/>
        </w:numPr>
        <w:shd w:val="clear"/>
        <w:kinsoku/>
        <w:wordWrap/>
        <w:overflowPunct/>
        <w:topLinePunct w:val="0"/>
        <w:autoSpaceDE/>
        <w:autoSpaceDN/>
        <w:bidi w:val="0"/>
        <w:spacing w:line="240" w:lineRule="auto"/>
        <w:textAlignment w:val="auto"/>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xml:space="preserve">    中标单位需提供以下服务：</w:t>
      </w:r>
    </w:p>
    <w:p w14:paraId="043C5A53">
      <w:pPr>
        <w:keepNext w:val="0"/>
        <w:keepLines w:val="0"/>
        <w:pageBreakBefore w:val="0"/>
        <w:widowControl w:val="0"/>
        <w:numPr>
          <w:ilvl w:val="0"/>
          <w:numId w:val="2"/>
        </w:numPr>
        <w:shd w:val="clear"/>
        <w:kinsoku/>
        <w:wordWrap/>
        <w:overflowPunct/>
        <w:topLinePunct w:val="0"/>
        <w:autoSpaceDE/>
        <w:autoSpaceDN/>
        <w:bidi w:val="0"/>
        <w:spacing w:line="240" w:lineRule="auto"/>
        <w:ind w:left="0" w:leftChars="0" w:firstLine="420" w:firstLineChars="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协议期内与中国广电山东网络有限公司签订房屋供应合同。</w:t>
      </w:r>
    </w:p>
    <w:p w14:paraId="78AC29C6">
      <w:pPr>
        <w:keepNext w:val="0"/>
        <w:keepLines w:val="0"/>
        <w:pageBreakBefore w:val="0"/>
        <w:widowControl w:val="0"/>
        <w:numPr>
          <w:ilvl w:val="0"/>
          <w:numId w:val="2"/>
        </w:numPr>
        <w:shd w:val="clear"/>
        <w:kinsoku/>
        <w:wordWrap/>
        <w:overflowPunct/>
        <w:topLinePunct w:val="0"/>
        <w:autoSpaceDE/>
        <w:autoSpaceDN/>
        <w:bidi w:val="0"/>
        <w:spacing w:line="240" w:lineRule="auto"/>
        <w:ind w:left="0" w:leftChars="0" w:firstLine="420" w:firstLineChars="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协议期内为采购人提供全额发票（包括中介服务费、房屋租赁费）并协助房东开具物业费、取暖费发票。</w:t>
      </w:r>
    </w:p>
    <w:p w14:paraId="6BCCD4F2">
      <w:pPr>
        <w:keepNext w:val="0"/>
        <w:keepLines w:val="0"/>
        <w:pageBreakBefore w:val="0"/>
        <w:widowControl w:val="0"/>
        <w:numPr>
          <w:ilvl w:val="0"/>
          <w:numId w:val="2"/>
        </w:numPr>
        <w:shd w:val="clear"/>
        <w:kinsoku/>
        <w:wordWrap/>
        <w:overflowPunct/>
        <w:topLinePunct w:val="0"/>
        <w:autoSpaceDE/>
        <w:autoSpaceDN/>
        <w:bidi w:val="0"/>
        <w:spacing w:line="240" w:lineRule="auto"/>
        <w:ind w:left="0" w:leftChars="0" w:firstLine="420" w:firstLineChars="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为采购人提供满足需求、价格适宜的房源。</w:t>
      </w:r>
    </w:p>
    <w:p w14:paraId="3BB208E9">
      <w:pPr>
        <w:keepNext w:val="0"/>
        <w:keepLines w:val="0"/>
        <w:pageBreakBefore w:val="0"/>
        <w:widowControl w:val="0"/>
        <w:numPr>
          <w:ilvl w:val="0"/>
          <w:numId w:val="2"/>
        </w:numPr>
        <w:shd w:val="clear"/>
        <w:kinsoku/>
        <w:wordWrap/>
        <w:overflowPunct/>
        <w:topLinePunct w:val="0"/>
        <w:autoSpaceDE/>
        <w:autoSpaceDN/>
        <w:bidi w:val="0"/>
        <w:spacing w:line="240" w:lineRule="auto"/>
        <w:ind w:left="0" w:leftChars="0" w:firstLine="420" w:firstLineChars="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水电由使用人自行承担，中标单位协助处理。</w:t>
      </w:r>
    </w:p>
    <w:p w14:paraId="252C19B5">
      <w:pPr>
        <w:keepNext w:val="0"/>
        <w:keepLines w:val="0"/>
        <w:pageBreakBefore w:val="0"/>
        <w:widowControl w:val="0"/>
        <w:numPr>
          <w:ilvl w:val="0"/>
          <w:numId w:val="0"/>
        </w:numPr>
        <w:shd w:val="clear"/>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highlight w:val="none"/>
          <w:lang w:val="en-US" w:eastAsia="zh-CN"/>
        </w:rPr>
      </w:pPr>
    </w:p>
    <w:p w14:paraId="5A4F2A79">
      <w:pPr>
        <w:keepNext w:val="0"/>
        <w:keepLines w:val="0"/>
        <w:pageBreakBefore w:val="0"/>
        <w:widowControl w:val="0"/>
        <w:numPr>
          <w:ilvl w:val="0"/>
          <w:numId w:val="0"/>
        </w:numPr>
        <w:shd w:val="clear"/>
        <w:kinsoku/>
        <w:wordWrap/>
        <w:overflowPunct/>
        <w:topLinePunct w:val="0"/>
        <w:autoSpaceDE/>
        <w:autoSpaceDN/>
        <w:bidi w:val="0"/>
        <w:spacing w:line="240" w:lineRule="auto"/>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项目报价要求：</w:t>
      </w:r>
    </w:p>
    <w:p w14:paraId="45B8DB1D">
      <w:pPr>
        <w:keepNext w:val="0"/>
        <w:keepLines w:val="0"/>
        <w:pageBreakBefore w:val="0"/>
        <w:widowControl w:val="0"/>
        <w:numPr>
          <w:ilvl w:val="0"/>
          <w:numId w:val="3"/>
        </w:numPr>
        <w:shd w:val="clear"/>
        <w:kinsoku/>
        <w:wordWrap/>
        <w:overflowPunct/>
        <w:topLinePunct w:val="0"/>
        <w:autoSpaceDE/>
        <w:autoSpaceDN/>
        <w:bidi w:val="0"/>
        <w:spacing w:line="240" w:lineRule="auto"/>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日常房屋租赁实例：</w:t>
      </w:r>
    </w:p>
    <w:p w14:paraId="665AE9C9">
      <w:pPr>
        <w:keepNext w:val="0"/>
        <w:keepLines w:val="0"/>
        <w:pageBreakBefore w:val="0"/>
        <w:widowControl w:val="0"/>
        <w:numPr>
          <w:ilvl w:val="0"/>
          <w:numId w:val="0"/>
        </w:numPr>
        <w:shd w:val="clear"/>
        <w:kinsoku/>
        <w:wordWrap/>
        <w:overflowPunct/>
        <w:topLinePunct w:val="0"/>
        <w:autoSpaceDE/>
        <w:autoSpaceDN/>
        <w:bidi w:val="0"/>
        <w:spacing w:line="240" w:lineRule="auto"/>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xml:space="preserve">  若有一套房源年租金40000元（含税），签订一年合同（到期后可能续约，续约时还需中标单位与采购人签订合同），中标单位需向采购人提供一次全额发票（含40000元租金+中介服务费），采购人按照发票金额支付给中标人，由中标人向房屋所有人支付房租。</w:t>
      </w:r>
    </w:p>
    <w:p w14:paraId="04E2C745">
      <w:pPr>
        <w:keepNext w:val="0"/>
        <w:keepLines w:val="0"/>
        <w:pageBreakBefore w:val="0"/>
        <w:widowControl w:val="0"/>
        <w:numPr>
          <w:ilvl w:val="0"/>
          <w:numId w:val="0"/>
        </w:numPr>
        <w:shd w:val="clear"/>
        <w:kinsoku/>
        <w:wordWrap/>
        <w:overflowPunct/>
        <w:topLinePunct w:val="0"/>
        <w:autoSpaceDE/>
        <w:autoSpaceDN/>
        <w:bidi w:val="0"/>
        <w:spacing w:line="240" w:lineRule="auto"/>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xml:space="preserve">  据以上案例报价，中介服务费：</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58957621">
      <w:pPr>
        <w:keepNext w:val="0"/>
        <w:keepLines w:val="0"/>
        <w:pageBreakBefore w:val="0"/>
        <w:widowControl w:val="0"/>
        <w:numPr>
          <w:ilvl w:val="0"/>
          <w:numId w:val="3"/>
        </w:numPr>
        <w:shd w:val="clear"/>
        <w:kinsoku/>
        <w:wordWrap/>
        <w:overflowPunct/>
        <w:topLinePunct w:val="0"/>
        <w:autoSpaceDE/>
        <w:autoSpaceDN/>
        <w:bidi w:val="0"/>
        <w:spacing w:line="240" w:lineRule="auto"/>
        <w:ind w:left="0" w:leftChars="0" w:firstLine="0" w:firstLineChars="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需要开具房屋租赁费普通发票，结算以发票金额结算，采购人在收到中标单位开具的房屋租赁费发票、中介服务费发票后进行结算。</w:t>
      </w:r>
    </w:p>
    <w:p w14:paraId="48285EB2">
      <w:pPr>
        <w:keepNext w:val="0"/>
        <w:keepLines w:val="0"/>
        <w:pageBreakBefore w:val="0"/>
        <w:widowControl w:val="0"/>
        <w:numPr>
          <w:ilvl w:val="0"/>
          <w:numId w:val="3"/>
        </w:numPr>
        <w:shd w:val="clear"/>
        <w:kinsoku/>
        <w:wordWrap/>
        <w:overflowPunct/>
        <w:topLinePunct w:val="0"/>
        <w:autoSpaceDE/>
        <w:autoSpaceDN/>
        <w:bidi w:val="0"/>
        <w:spacing w:line="240" w:lineRule="auto"/>
        <w:ind w:left="0" w:leftChars="0" w:firstLine="0" w:firstLineChars="0"/>
        <w:textAlignment w:val="auto"/>
        <w:rPr>
          <w:rFonts w:hint="eastAsia" w:ascii="仿宋_GB2312" w:hAnsi="仿宋_GB2312" w:eastAsia="仿宋_GB2312" w:cs="仿宋_GB2312"/>
          <w:strike w:val="0"/>
          <w:dstrike w:val="0"/>
          <w:color w:val="000000"/>
          <w:kern w:val="2"/>
          <w:sz w:val="32"/>
          <w:szCs w:val="32"/>
          <w:highlight w:val="none"/>
          <w:lang w:val="en-US" w:eastAsia="zh-CN" w:bidi="ar-SA"/>
        </w:rPr>
      </w:pPr>
      <w:r>
        <w:rPr>
          <w:rFonts w:hint="eastAsia" w:ascii="仿宋_GB2312" w:hAnsi="仿宋_GB2312" w:eastAsia="仿宋_GB2312" w:cs="仿宋_GB2312"/>
          <w:strike w:val="0"/>
          <w:dstrike w:val="0"/>
          <w:color w:val="000000"/>
          <w:kern w:val="2"/>
          <w:sz w:val="32"/>
          <w:szCs w:val="32"/>
          <w:highlight w:val="none"/>
          <w:lang w:val="en-US" w:eastAsia="zh-CN" w:bidi="ar-SA"/>
        </w:rPr>
        <w:t>由于中标单位原因导致采购人需要更换房屋时，不再收取中介服务费。</w:t>
      </w:r>
    </w:p>
    <w:p w14:paraId="3EA21184">
      <w:pPr>
        <w:keepNext w:val="0"/>
        <w:keepLines w:val="0"/>
        <w:pageBreakBefore w:val="0"/>
        <w:widowControl w:val="0"/>
        <w:numPr>
          <w:ilvl w:val="0"/>
          <w:numId w:val="0"/>
        </w:numPr>
        <w:shd w:val="clear"/>
        <w:kinsoku/>
        <w:wordWrap/>
        <w:overflowPunct/>
        <w:topLinePunct w:val="0"/>
        <w:autoSpaceDE/>
        <w:autoSpaceDN/>
        <w:bidi w:val="0"/>
        <w:spacing w:line="240" w:lineRule="auto"/>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4.本项目属于二轮询价，若参与投标单位不足三家，自动改为以下采购方式：只有两家，根据评审办法两家单位按照中介服务费报价由低到高入围；若参与投标单位只有1家，则采用单一来源谈判方式完成采购。</w:t>
      </w:r>
    </w:p>
    <w:p w14:paraId="62BDDE17">
      <w:pPr>
        <w:keepNext w:val="0"/>
        <w:keepLines w:val="0"/>
        <w:pageBreakBefore w:val="0"/>
        <w:widowControl w:val="0"/>
        <w:numPr>
          <w:ilvl w:val="0"/>
          <w:numId w:val="0"/>
        </w:numPr>
        <w:shd w:val="clear"/>
        <w:kinsoku/>
        <w:wordWrap/>
        <w:overflowPunct/>
        <w:topLinePunct w:val="0"/>
        <w:autoSpaceDE/>
        <w:autoSpaceDN/>
        <w:bidi w:val="0"/>
        <w:spacing w:line="240" w:lineRule="auto"/>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5.另需满足我公司相关要求，包括但不限于以下要求：</w:t>
      </w:r>
    </w:p>
    <w:p w14:paraId="01324161">
      <w:pPr>
        <w:keepNext w:val="0"/>
        <w:keepLines w:val="0"/>
        <w:pageBreakBefore w:val="0"/>
        <w:widowControl w:val="0"/>
        <w:numPr>
          <w:ilvl w:val="0"/>
          <w:numId w:val="0"/>
        </w:numPr>
        <w:shd w:val="clear"/>
        <w:kinsoku/>
        <w:wordWrap/>
        <w:overflowPunct/>
        <w:topLinePunct w:val="0"/>
        <w:autoSpaceDE/>
        <w:autoSpaceDN/>
        <w:bidi w:val="0"/>
        <w:spacing w:line="240" w:lineRule="auto"/>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每种房源按照规定的四个档次</w:t>
      </w:r>
    </w:p>
    <w:p w14:paraId="2F026811">
      <w:pPr>
        <w:keepNext w:val="0"/>
        <w:keepLines w:val="0"/>
        <w:pageBreakBefore w:val="0"/>
        <w:widowControl w:val="0"/>
        <w:numPr>
          <w:ilvl w:val="0"/>
          <w:numId w:val="0"/>
        </w:numPr>
        <w:shd w:val="clear"/>
        <w:kinsoku/>
        <w:wordWrap/>
        <w:overflowPunct/>
        <w:topLinePunct w:val="0"/>
        <w:autoSpaceDE/>
        <w:autoSpaceDN/>
        <w:bidi w:val="0"/>
        <w:spacing w:line="240" w:lineRule="auto"/>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建筑面积≤90平方米，要求每月房屋租赁费发票金额小于等于2600元；</w:t>
      </w:r>
    </w:p>
    <w:p w14:paraId="49E43CCB">
      <w:pPr>
        <w:keepNext w:val="0"/>
        <w:keepLines w:val="0"/>
        <w:pageBreakBefore w:val="0"/>
        <w:widowControl w:val="0"/>
        <w:numPr>
          <w:ilvl w:val="0"/>
          <w:numId w:val="0"/>
        </w:numPr>
        <w:shd w:val="clear"/>
        <w:kinsoku/>
        <w:wordWrap/>
        <w:overflowPunct/>
        <w:topLinePunct w:val="0"/>
        <w:autoSpaceDE/>
        <w:autoSpaceDN/>
        <w:bidi w:val="0"/>
        <w:spacing w:line="240" w:lineRule="auto"/>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建筑面积≤120平方米，要求每月房屋租赁费发票金额小于等于3300元；</w:t>
      </w:r>
    </w:p>
    <w:p w14:paraId="66B8B36E">
      <w:pPr>
        <w:keepNext w:val="0"/>
        <w:keepLines w:val="0"/>
        <w:pageBreakBefore w:val="0"/>
        <w:widowControl w:val="0"/>
        <w:numPr>
          <w:ilvl w:val="0"/>
          <w:numId w:val="0"/>
        </w:numPr>
        <w:shd w:val="clear"/>
        <w:kinsoku/>
        <w:wordWrap/>
        <w:overflowPunct/>
        <w:topLinePunct w:val="0"/>
        <w:autoSpaceDE/>
        <w:autoSpaceDN/>
        <w:bidi w:val="0"/>
        <w:spacing w:line="240" w:lineRule="auto"/>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建筑面积≤120平方米，要求每月房屋租赁费发票金额小于等于3800元；</w:t>
      </w:r>
    </w:p>
    <w:p w14:paraId="61735129">
      <w:pPr>
        <w:keepNext w:val="0"/>
        <w:keepLines w:val="0"/>
        <w:pageBreakBefore w:val="0"/>
        <w:widowControl w:val="0"/>
        <w:numPr>
          <w:ilvl w:val="0"/>
          <w:numId w:val="0"/>
        </w:numPr>
        <w:shd w:val="clear"/>
        <w:kinsoku/>
        <w:wordWrap/>
        <w:overflowPunct/>
        <w:topLinePunct w:val="0"/>
        <w:autoSpaceDE/>
        <w:autoSpaceDN/>
        <w:bidi w:val="0"/>
        <w:spacing w:line="240" w:lineRule="auto"/>
        <w:textAlignment w:val="auto"/>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建筑面积≤150平方米，要求每月房屋租赁费发票金额小于等于5000元。</w:t>
      </w:r>
    </w:p>
    <w:p w14:paraId="36E34179">
      <w:pPr>
        <w:keepNext w:val="0"/>
        <w:keepLines w:val="0"/>
        <w:pageBreakBefore w:val="0"/>
        <w:widowControl w:val="0"/>
        <w:numPr>
          <w:ilvl w:val="0"/>
          <w:numId w:val="0"/>
        </w:numPr>
        <w:shd w:val="clear"/>
        <w:kinsoku/>
        <w:wordWrap/>
        <w:overflowPunct/>
        <w:topLinePunct w:val="0"/>
        <w:autoSpaceDE/>
        <w:autoSpaceDN/>
        <w:bidi w:val="0"/>
        <w:spacing w:line="240" w:lineRule="auto"/>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rPr>
        <w:t>、报价文件内容要求（未提供的文件自拟）（以下文件均需加盖公章）：</w:t>
      </w:r>
    </w:p>
    <w:p w14:paraId="3CADC7D1">
      <w:pPr>
        <w:pStyle w:val="8"/>
        <w:tabs>
          <w:tab w:val="left" w:pos="0"/>
        </w:tabs>
        <w:spacing w:after="0" w:line="360" w:lineRule="auto"/>
        <w:ind w:left="0" w:leftChars="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1.法人承诺书、法人代表资格证明书、身份证；</w:t>
      </w:r>
    </w:p>
    <w:p w14:paraId="49A5FADA">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2.若授权代表参加须提供法人授权委托书、身份证；</w:t>
      </w:r>
    </w:p>
    <w:p w14:paraId="01FFB80E">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3.营业执照、资质证书等资料；</w:t>
      </w:r>
    </w:p>
    <w:p w14:paraId="7976EE4A">
      <w:pPr>
        <w:spacing w:line="36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.报价一览表</w:t>
      </w:r>
      <w:r>
        <w:rPr>
          <w:rFonts w:hint="eastAsia" w:ascii="仿宋_GB2312" w:hAnsi="仿宋_GB2312" w:eastAsia="仿宋_GB2312" w:cs="仿宋_GB2312"/>
          <w:sz w:val="32"/>
          <w:szCs w:val="32"/>
          <w:lang w:eastAsia="zh-CN"/>
        </w:rPr>
        <w:t>；</w:t>
      </w:r>
    </w:p>
    <w:p w14:paraId="2A6485BA">
      <w:pPr>
        <w:spacing w:line="36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.其他商务材料</w:t>
      </w:r>
      <w:r>
        <w:rPr>
          <w:rFonts w:hint="eastAsia" w:ascii="仿宋_GB2312" w:hAnsi="仿宋_GB2312" w:eastAsia="仿宋_GB2312" w:cs="仿宋_GB2312"/>
          <w:sz w:val="32"/>
          <w:szCs w:val="32"/>
          <w:lang w:eastAsia="zh-CN"/>
        </w:rPr>
        <w:t>。</w:t>
      </w:r>
    </w:p>
    <w:p w14:paraId="061F76BB">
      <w:pPr>
        <w:spacing w:line="360" w:lineRule="auto"/>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、供应商报价文件送达时间及地点</w:t>
      </w:r>
    </w:p>
    <w:p w14:paraId="62A36453">
      <w:pPr>
        <w:pStyle w:val="8"/>
        <w:tabs>
          <w:tab w:val="left" w:pos="0"/>
        </w:tabs>
        <w:spacing w:after="0" w:line="460" w:lineRule="exact"/>
        <w:ind w:left="0" w:leftChars="0"/>
        <w:contextualSpacing/>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报价时间：202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09</w:t>
      </w:r>
      <w:r>
        <w:rPr>
          <w:rFonts w:hint="eastAsia" w:ascii="仿宋_GB2312" w:hAnsi="仿宋_GB2312" w:eastAsia="仿宋_GB2312" w:cs="仿宋_GB2312"/>
          <w:sz w:val="32"/>
          <w:szCs w:val="32"/>
          <w:highlight w:val="none"/>
        </w:rPr>
        <w:t>:00开标。（北京时间）</w:t>
      </w:r>
    </w:p>
    <w:p w14:paraId="4C90580E">
      <w:pPr>
        <w:pStyle w:val="8"/>
        <w:tabs>
          <w:tab w:val="left" w:pos="0"/>
        </w:tabs>
        <w:spacing w:after="0" w:line="460" w:lineRule="exact"/>
        <w:ind w:left="0" w:leftChars="0"/>
        <w:contextualSpacing/>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rPr>
        <w:t>报价形式：202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09</w:t>
      </w:r>
      <w:r>
        <w:rPr>
          <w:rFonts w:hint="eastAsia"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lang w:val="en-US" w:eastAsia="zh-CN"/>
        </w:rPr>
        <w:t>定点将</w:t>
      </w:r>
      <w:bookmarkStart w:id="9" w:name="_GoBack"/>
      <w:bookmarkEnd w:id="9"/>
      <w:r>
        <w:rPr>
          <w:rFonts w:hint="eastAsia" w:ascii="仿宋_GB2312" w:hAnsi="仿宋_GB2312" w:eastAsia="仿宋_GB2312" w:cs="仿宋_GB2312"/>
          <w:sz w:val="32"/>
          <w:szCs w:val="32"/>
        </w:rPr>
        <w:t>报价文件原件扫描件发送至邮箱</w:t>
      </w:r>
      <w:r>
        <w:rPr>
          <w:rFonts w:hint="eastAsia" w:ascii="仿宋_GB2312" w:hAnsi="仿宋_GB2312" w:eastAsia="仿宋_GB2312" w:cs="仿宋_GB2312"/>
          <w:sz w:val="32"/>
          <w:szCs w:val="32"/>
          <w:lang w:val="en-US" w:eastAsia="zh-CN"/>
        </w:rPr>
        <w:t>996679284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qq</w:t>
      </w:r>
      <w:r>
        <w:rPr>
          <w:rFonts w:hint="eastAsia" w:ascii="仿宋_GB2312" w:hAnsi="仿宋_GB2312" w:eastAsia="仿宋_GB2312" w:cs="仿宋_GB2312"/>
          <w:sz w:val="32"/>
          <w:szCs w:val="32"/>
        </w:rPr>
        <w:t>.com</w:t>
      </w:r>
      <w:r>
        <w:rPr>
          <w:rFonts w:hint="eastAsia" w:ascii="仿宋_GB2312" w:hAnsi="仿宋_GB2312" w:eastAsia="仿宋_GB2312" w:cs="仿宋_GB2312"/>
          <w:sz w:val="32"/>
          <w:szCs w:val="32"/>
          <w:lang w:eastAsia="zh-CN"/>
        </w:rPr>
        <w:t>。</w:t>
      </w:r>
    </w:p>
    <w:p w14:paraId="73DFBC79">
      <w:pPr>
        <w:autoSpaceDN w:val="0"/>
        <w:spacing w:line="360" w:lineRule="auto"/>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逾期视为放弃投标。</w:t>
      </w:r>
    </w:p>
    <w:p w14:paraId="76C1D5BC">
      <w:pPr>
        <w:snapToGrid w:val="0"/>
        <w:spacing w:line="44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联系方式</w:t>
      </w:r>
    </w:p>
    <w:p w14:paraId="5CBF56C4">
      <w:pPr>
        <w:snapToGrid w:val="0"/>
        <w:spacing w:line="44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采购人：中国广电山东网络有限公司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地址：济南市历下区洪山路1号</w:t>
      </w:r>
    </w:p>
    <w:p w14:paraId="5AF2E241">
      <w:pPr>
        <w:snapToGrid w:val="0"/>
        <w:spacing w:line="44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联系人： </w:t>
      </w:r>
      <w:r>
        <w:rPr>
          <w:rFonts w:hint="eastAsia" w:ascii="仿宋_GB2312" w:hAnsi="仿宋_GB2312" w:eastAsia="仿宋_GB2312" w:cs="仿宋_GB2312"/>
          <w:sz w:val="32"/>
          <w:szCs w:val="32"/>
          <w:lang w:val="en-US" w:eastAsia="zh-CN"/>
        </w:rPr>
        <w:t>许女士</w:t>
      </w:r>
      <w:r>
        <w:rPr>
          <w:rFonts w:hint="eastAsia" w:ascii="仿宋_GB2312" w:hAnsi="仿宋_GB2312" w:eastAsia="仿宋_GB2312" w:cs="仿宋_GB2312"/>
          <w:sz w:val="32"/>
          <w:szCs w:val="32"/>
        </w:rPr>
        <w:t xml:space="preserve">     联系电话：0531</w:t>
      </w:r>
      <w:r>
        <w:rPr>
          <w:rFonts w:hint="eastAsia" w:ascii="仿宋_GB2312" w:hAnsi="仿宋_GB2312" w:eastAsia="仿宋_GB2312" w:cs="仿宋_GB2312"/>
          <w:sz w:val="32"/>
          <w:szCs w:val="32"/>
          <w:lang w:val="en-US" w:eastAsia="zh-CN"/>
        </w:rPr>
        <w:t>-56060589</w:t>
      </w:r>
    </w:p>
    <w:p w14:paraId="6421902F">
      <w:pPr>
        <w:spacing w:line="500" w:lineRule="exact"/>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、关于报价</w:t>
      </w:r>
    </w:p>
    <w:p w14:paraId="5DF2120B">
      <w:pPr>
        <w:pStyle w:val="36"/>
        <w:spacing w:line="360" w:lineRule="auto"/>
        <w:jc w:val="both"/>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1．本次采购报价为</w:t>
      </w:r>
      <w:r>
        <w:rPr>
          <w:rFonts w:hint="eastAsia" w:ascii="仿宋_GB2312" w:hAnsi="仿宋_GB2312" w:eastAsia="仿宋_GB2312" w:cs="仿宋_GB2312"/>
          <w:b/>
          <w:bCs/>
          <w:spacing w:val="0"/>
          <w:kern w:val="2"/>
          <w:sz w:val="32"/>
          <w:szCs w:val="32"/>
        </w:rPr>
        <w:t>一次不得更改报价，供应商只有一次报价的机会</w:t>
      </w:r>
      <w:r>
        <w:rPr>
          <w:rFonts w:hint="eastAsia" w:ascii="仿宋_GB2312" w:hAnsi="仿宋_GB2312" w:eastAsia="仿宋_GB2312" w:cs="仿宋_GB2312"/>
          <w:spacing w:val="0"/>
          <w:kern w:val="2"/>
          <w:sz w:val="32"/>
          <w:szCs w:val="32"/>
        </w:rPr>
        <w:t>。</w:t>
      </w:r>
    </w:p>
    <w:p w14:paraId="4E262E36">
      <w:pPr>
        <w:pStyle w:val="36"/>
        <w:spacing w:line="360" w:lineRule="auto"/>
        <w:jc w:val="both"/>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2.本项目为</w:t>
      </w:r>
      <w:r>
        <w:rPr>
          <w:rFonts w:hint="eastAsia" w:ascii="仿宋_GB2312" w:hAnsi="仿宋_GB2312" w:eastAsia="仿宋_GB2312" w:cs="仿宋_GB2312"/>
          <w:b/>
          <w:bCs/>
          <w:spacing w:val="0"/>
          <w:kern w:val="2"/>
          <w:sz w:val="32"/>
          <w:szCs w:val="32"/>
        </w:rPr>
        <w:t>交钥匙工程</w:t>
      </w:r>
      <w:r>
        <w:rPr>
          <w:rFonts w:hint="eastAsia" w:ascii="仿宋_GB2312" w:hAnsi="仿宋_GB2312" w:eastAsia="仿宋_GB2312" w:cs="仿宋_GB2312"/>
          <w:spacing w:val="0"/>
          <w:kern w:val="2"/>
          <w:sz w:val="32"/>
          <w:szCs w:val="32"/>
        </w:rPr>
        <w:t>。报价含完成本项目（包括但不限于询价文件要求的技术标准、工期和采购范围）所需的人工费、设备费、管理费、利润、税率、材料费、交通费、垃圾清运费、售后服务费及合同明示或暗示的一切风险等完成本项目所需的全部费用。成交后不允许擅自改变服务内容、质量标准、期限与追加项目预算。供应商发生漏报、少报等情况由供应商自负，如供应商发生漏报、少报等情况将被视为已包含在其他项目的报价中。成交后不允许擅自改变服务内容、质量标准、期限与追加项目预算。甲方不另行承担其他费用及责任。</w:t>
      </w:r>
    </w:p>
    <w:p w14:paraId="561E68EF">
      <w:pPr>
        <w:pStyle w:val="36"/>
        <w:spacing w:line="360" w:lineRule="auto"/>
        <w:jc w:val="both"/>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3.供应商报价不得有选择性和附有条件，否则其报价无效。</w:t>
      </w:r>
    </w:p>
    <w:p w14:paraId="26664C01">
      <w:pPr>
        <w:pStyle w:val="36"/>
        <w:spacing w:line="360" w:lineRule="auto"/>
        <w:jc w:val="both"/>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4.供应商应确保所提供的服务、材料及询价文件其他相关内容，不存在环保、安全缺陷问题。若因环保、安全问题所发生的责任和全部经济损失由供应商承担。</w:t>
      </w:r>
    </w:p>
    <w:p w14:paraId="0B53547F">
      <w:pPr>
        <w:pStyle w:val="36"/>
        <w:spacing w:line="360" w:lineRule="auto"/>
        <w:jc w:val="both"/>
        <w:rPr>
          <w:rFonts w:hint="eastAsia" w:ascii="仿宋_GB2312" w:hAnsi="仿宋_GB2312" w:eastAsia="仿宋_GB2312" w:cs="仿宋_GB2312"/>
          <w:spacing w:val="0"/>
          <w:kern w:val="2"/>
          <w:sz w:val="32"/>
          <w:szCs w:val="32"/>
          <w:highlight w:val="yellow"/>
          <w:lang w:val="en-US" w:eastAsia="zh-CN"/>
        </w:rPr>
      </w:pPr>
      <w:r>
        <w:rPr>
          <w:rFonts w:hint="eastAsia" w:ascii="仿宋_GB2312" w:hAnsi="仿宋_GB2312" w:eastAsia="仿宋_GB2312" w:cs="仿宋_GB2312"/>
          <w:spacing w:val="0"/>
          <w:kern w:val="2"/>
          <w:sz w:val="32"/>
          <w:szCs w:val="32"/>
        </w:rPr>
        <w:t>5.货币：报价中的单价和合价全部采用人民币表示。</w:t>
      </w:r>
    </w:p>
    <w:p w14:paraId="1AE527F4">
      <w:pPr>
        <w:pStyle w:val="41"/>
        <w:spacing w:line="360" w:lineRule="auto"/>
        <w:ind w:firstLine="0" w:firstLineChars="0"/>
        <w:rPr>
          <w:rFonts w:hint="eastAsia" w:ascii="黑体" w:hAnsi="黑体" w:eastAsia="黑体" w:cs="黑体"/>
          <w:sz w:val="32"/>
          <w:szCs w:val="32"/>
        </w:rPr>
      </w:pPr>
      <w:r>
        <w:rPr>
          <w:rFonts w:hint="eastAsia" w:ascii="黑体" w:hAnsi="黑体" w:eastAsia="黑体" w:cs="黑体"/>
          <w:spacing w:val="0"/>
          <w:kern w:val="2"/>
          <w:sz w:val="32"/>
          <w:szCs w:val="32"/>
          <w:lang w:val="en-US" w:eastAsia="zh-CN"/>
        </w:rPr>
        <w:t>九</w:t>
      </w:r>
      <w:r>
        <w:rPr>
          <w:rFonts w:hint="eastAsia" w:ascii="黑体" w:hAnsi="黑体" w:eastAsia="黑体" w:cs="黑体"/>
          <w:spacing w:val="0"/>
          <w:kern w:val="2"/>
          <w:sz w:val="32"/>
          <w:szCs w:val="32"/>
        </w:rPr>
        <w:t>、</w:t>
      </w:r>
      <w:r>
        <w:rPr>
          <w:rFonts w:hint="eastAsia" w:ascii="黑体" w:hAnsi="黑体" w:eastAsia="黑体" w:cs="黑体"/>
          <w:sz w:val="32"/>
          <w:szCs w:val="32"/>
        </w:rPr>
        <w:t>付款：</w:t>
      </w:r>
    </w:p>
    <w:p w14:paraId="08DEFFDE">
      <w:pPr>
        <w:pStyle w:val="41"/>
        <w:spacing w:line="360" w:lineRule="auto"/>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付款方式：电汇。</w:t>
      </w:r>
    </w:p>
    <w:p w14:paraId="0C0CB541">
      <w:pPr>
        <w:pStyle w:val="41"/>
        <w:spacing w:line="360" w:lineRule="auto"/>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中介服务费支付以房屋租赁成交为前提。</w:t>
      </w:r>
    </w:p>
    <w:p w14:paraId="24F390EF">
      <w:pPr>
        <w:pStyle w:val="41"/>
        <w:numPr>
          <w:ilvl w:val="0"/>
          <w:numId w:val="0"/>
        </w:numPr>
        <w:spacing w:line="360" w:lineRule="auto"/>
        <w:rPr>
          <w:rFonts w:hint="eastAsia" w:ascii="仿宋_GB2312" w:hAnsi="仿宋_GB2312" w:eastAsia="仿宋_GB2312" w:cs="仿宋_GB2312"/>
          <w:sz w:val="32"/>
          <w:szCs w:val="32"/>
        </w:rPr>
      </w:pPr>
      <w:r>
        <w:rPr>
          <w:rFonts w:hint="eastAsia" w:ascii="黑体" w:hAnsi="黑体" w:eastAsia="黑体" w:cs="黑体"/>
          <w:spacing w:val="0"/>
          <w:kern w:val="2"/>
          <w:sz w:val="32"/>
          <w:szCs w:val="32"/>
          <w:lang w:val="en-US" w:eastAsia="zh-CN"/>
        </w:rPr>
        <w:t>十、合格供应商在符合项目采购要求的</w:t>
      </w:r>
      <w:r>
        <w:rPr>
          <w:rFonts w:hint="eastAsia" w:ascii="黑体" w:hAnsi="黑体" w:eastAsia="黑体" w:cs="黑体"/>
          <w:spacing w:val="0"/>
          <w:kern w:val="2"/>
          <w:sz w:val="32"/>
          <w:szCs w:val="32"/>
        </w:rPr>
        <w:t>前提下，</w:t>
      </w:r>
      <w:r>
        <w:rPr>
          <w:rFonts w:hint="eastAsia" w:ascii="黑体" w:hAnsi="黑体" w:eastAsia="黑体" w:cs="黑体"/>
          <w:spacing w:val="0"/>
          <w:kern w:val="2"/>
          <w:sz w:val="32"/>
          <w:szCs w:val="32"/>
          <w:lang w:val="en-US" w:eastAsia="zh-CN"/>
        </w:rPr>
        <w:t>按照中介服务费报价由低到高入围2家服务单位。</w:t>
      </w:r>
      <w:r>
        <w:rPr>
          <w:rFonts w:hint="eastAsia" w:ascii="仿宋_GB2312" w:hAnsi="仿宋_GB2312" w:eastAsia="仿宋_GB2312" w:cs="仿宋_GB2312"/>
          <w:spacing w:val="0"/>
          <w:kern w:val="2"/>
          <w:sz w:val="32"/>
          <w:szCs w:val="32"/>
          <w:lang w:val="en-US" w:eastAsia="zh-CN"/>
        </w:rPr>
        <w:t>请</w:t>
      </w:r>
      <w:r>
        <w:rPr>
          <w:rFonts w:hint="eastAsia" w:ascii="仿宋_GB2312" w:hAnsi="仿宋_GB2312" w:eastAsia="仿宋_GB2312" w:cs="仿宋_GB2312"/>
          <w:spacing w:val="0"/>
          <w:kern w:val="2"/>
          <w:sz w:val="32"/>
          <w:szCs w:val="32"/>
        </w:rPr>
        <w:t>投标单位诚实报价，采购方一旦发现投标单位有违法违规现象，该投标方将进入采购方供应商黑名单，永不合作。</w:t>
      </w:r>
      <w:r>
        <w:rPr>
          <w:rFonts w:hint="eastAsia" w:ascii="仿宋_GB2312" w:hAnsi="仿宋_GB2312" w:eastAsia="仿宋_GB2312" w:cs="仿宋_GB2312"/>
          <w:sz w:val="32"/>
          <w:szCs w:val="32"/>
        </w:rPr>
        <w:t xml:space="preserve">           </w:t>
      </w:r>
    </w:p>
    <w:p w14:paraId="2C9E167F">
      <w:pPr>
        <w:pStyle w:val="41"/>
        <w:numPr>
          <w:ilvl w:val="0"/>
          <w:numId w:val="0"/>
        </w:numPr>
        <w:spacing w:line="360" w:lineRule="auto"/>
        <w:rPr>
          <w:rFonts w:hint="eastAsia" w:ascii="仿宋_GB2312" w:hAnsi="仿宋_GB2312" w:eastAsia="仿宋_GB2312" w:cs="仿宋_GB2312"/>
          <w:sz w:val="32"/>
          <w:szCs w:val="32"/>
        </w:rPr>
      </w:pPr>
    </w:p>
    <w:p w14:paraId="7B561C3E">
      <w:pPr>
        <w:pStyle w:val="41"/>
        <w:numPr>
          <w:ilvl w:val="0"/>
          <w:numId w:val="0"/>
        </w:numPr>
        <w:spacing w:line="360" w:lineRule="auto"/>
        <w:rPr>
          <w:rFonts w:hint="eastAsia" w:ascii="仿宋_GB2312" w:hAnsi="仿宋_GB2312" w:eastAsia="仿宋_GB2312" w:cs="仿宋_GB2312"/>
          <w:sz w:val="32"/>
          <w:szCs w:val="32"/>
        </w:rPr>
      </w:pPr>
    </w:p>
    <w:p w14:paraId="313E8EA0">
      <w:pPr>
        <w:pStyle w:val="2"/>
        <w:spacing w:line="413" w:lineRule="auto"/>
        <w:jc w:val="center"/>
        <w:rPr>
          <w:rFonts w:hint="eastAsia" w:asciiTheme="minorEastAsia" w:hAnsiTheme="minorEastAsia" w:eastAsiaTheme="minorEastAsia" w:cstheme="minorEastAsia"/>
          <w:sz w:val="32"/>
          <w:szCs w:val="32"/>
        </w:rPr>
      </w:pPr>
      <w:bookmarkStart w:id="0" w:name="_Toc312249629"/>
      <w:bookmarkStart w:id="1" w:name="_Toc39916982"/>
      <w:bookmarkStart w:id="2" w:name="_Toc390179800"/>
      <w:r>
        <w:rPr>
          <w:rFonts w:hint="eastAsia" w:asciiTheme="minorEastAsia" w:hAnsiTheme="minorEastAsia" w:eastAsiaTheme="minorEastAsia" w:cstheme="minorEastAsia"/>
          <w:sz w:val="32"/>
          <w:szCs w:val="32"/>
        </w:rPr>
        <w:t>附件1、报价</w:t>
      </w:r>
      <w:bookmarkEnd w:id="0"/>
      <w:bookmarkEnd w:id="1"/>
      <w:bookmarkEnd w:id="2"/>
      <w:r>
        <w:rPr>
          <w:rFonts w:hint="eastAsia" w:asciiTheme="minorEastAsia" w:hAnsiTheme="minorEastAsia" w:eastAsiaTheme="minorEastAsia" w:cstheme="minorEastAsia"/>
          <w:sz w:val="32"/>
          <w:szCs w:val="32"/>
        </w:rPr>
        <w:t>一览表</w:t>
      </w:r>
    </w:p>
    <w:tbl>
      <w:tblPr>
        <w:tblStyle w:val="14"/>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450"/>
      </w:tblGrid>
      <w:tr w14:paraId="4FFAC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838" w:type="dxa"/>
            <w:vAlign w:val="center"/>
          </w:tcPr>
          <w:p w14:paraId="6E9C837B">
            <w:pPr>
              <w:spacing w:line="42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供应商</w:t>
            </w:r>
          </w:p>
        </w:tc>
        <w:tc>
          <w:tcPr>
            <w:tcW w:w="7450" w:type="dxa"/>
            <w:vAlign w:val="center"/>
          </w:tcPr>
          <w:p w14:paraId="1C1352FC">
            <w:pPr>
              <w:spacing w:line="420" w:lineRule="exact"/>
              <w:jc w:val="center"/>
              <w:rPr>
                <w:rFonts w:hint="eastAsia" w:asciiTheme="minorEastAsia" w:hAnsiTheme="minorEastAsia" w:eastAsiaTheme="minorEastAsia" w:cstheme="minorEastAsia"/>
                <w:sz w:val="32"/>
                <w:szCs w:val="32"/>
              </w:rPr>
            </w:pPr>
          </w:p>
        </w:tc>
      </w:tr>
      <w:tr w14:paraId="453F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1838" w:type="dxa"/>
            <w:vAlign w:val="center"/>
          </w:tcPr>
          <w:p w14:paraId="6B776812">
            <w:pPr>
              <w:spacing w:line="420" w:lineRule="exact"/>
              <w:jc w:val="center"/>
              <w:rPr>
                <w:rFonts w:hint="eastAsia"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中介服务费报价（元）</w:t>
            </w:r>
          </w:p>
        </w:tc>
        <w:tc>
          <w:tcPr>
            <w:tcW w:w="7450" w:type="dxa"/>
            <w:vAlign w:val="center"/>
          </w:tcPr>
          <w:p w14:paraId="78B43F28">
            <w:pPr>
              <w:spacing w:line="420" w:lineRule="exact"/>
              <w:jc w:val="left"/>
              <w:rPr>
                <w:rFonts w:hint="eastAsia" w:asciiTheme="minorEastAsia" w:hAnsiTheme="minorEastAsia" w:cstheme="minorEastAsia"/>
                <w:sz w:val="32"/>
                <w:szCs w:val="32"/>
                <w:u w:val="single"/>
                <w:lang w:val="en-US" w:eastAsia="zh-CN"/>
              </w:rPr>
            </w:pPr>
            <w:r>
              <w:rPr>
                <w:rFonts w:hint="eastAsia" w:asciiTheme="minorEastAsia" w:hAnsiTheme="minorEastAsia" w:cstheme="minorEastAsia"/>
                <w:sz w:val="32"/>
                <w:szCs w:val="32"/>
                <w:lang w:val="en-US" w:eastAsia="zh-CN"/>
              </w:rPr>
              <w:t xml:space="preserve">       </w:t>
            </w:r>
            <w:r>
              <w:rPr>
                <w:rFonts w:hint="eastAsia" w:asciiTheme="minorEastAsia" w:hAnsiTheme="minorEastAsia" w:cstheme="minorEastAsia"/>
                <w:sz w:val="32"/>
                <w:szCs w:val="32"/>
                <w:u w:val="single"/>
                <w:lang w:val="en-US" w:eastAsia="zh-CN"/>
              </w:rPr>
              <w:t xml:space="preserve">             </w:t>
            </w:r>
          </w:p>
          <w:p w14:paraId="7B349366">
            <w:pPr>
              <w:spacing w:line="420" w:lineRule="exact"/>
              <w:ind w:firstLine="640" w:firstLineChars="200"/>
              <w:jc w:val="left"/>
              <w:rPr>
                <w:rFonts w:hint="default" w:asciiTheme="minorEastAsia" w:hAnsiTheme="minorEastAsia" w:cstheme="minorEastAsia"/>
                <w:sz w:val="32"/>
                <w:szCs w:val="32"/>
                <w:u w:val="single"/>
                <w:lang w:val="en-US" w:eastAsia="zh-CN"/>
              </w:rPr>
            </w:pPr>
          </w:p>
        </w:tc>
      </w:tr>
      <w:tr w14:paraId="234E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1838" w:type="dxa"/>
            <w:vAlign w:val="center"/>
          </w:tcPr>
          <w:p w14:paraId="10F70FB7">
            <w:pPr>
              <w:spacing w:line="420" w:lineRule="exact"/>
              <w:jc w:val="center"/>
              <w:rPr>
                <w:rFonts w:hint="default" w:asciiTheme="minorEastAsia" w:hAnsiTheme="minorEastAsia" w:cstheme="minorEastAsia"/>
                <w:sz w:val="32"/>
                <w:szCs w:val="32"/>
                <w:lang w:val="en-US" w:eastAsia="zh-CN"/>
              </w:rPr>
            </w:pPr>
            <w:r>
              <w:rPr>
                <w:rFonts w:hint="eastAsia" w:ascii="仿宋_GB2312" w:hAnsi="仿宋_GB2312" w:eastAsia="仿宋_GB2312" w:cs="仿宋_GB2312"/>
                <w:color w:val="000000"/>
                <w:kern w:val="2"/>
                <w:sz w:val="32"/>
                <w:szCs w:val="32"/>
                <w:highlight w:val="none"/>
                <w:lang w:val="en-US" w:eastAsia="zh-CN" w:bidi="ar-SA"/>
              </w:rPr>
              <w:t>中介服务费发票税率</w:t>
            </w:r>
          </w:p>
        </w:tc>
        <w:tc>
          <w:tcPr>
            <w:tcW w:w="7450" w:type="dxa"/>
            <w:vAlign w:val="center"/>
          </w:tcPr>
          <w:p w14:paraId="03513178">
            <w:pPr>
              <w:spacing w:line="420" w:lineRule="exact"/>
              <w:ind w:firstLine="640" w:firstLineChars="200"/>
              <w:jc w:val="left"/>
              <w:rPr>
                <w:rFonts w:hint="default" w:asciiTheme="minorEastAsia" w:hAnsiTheme="minorEastAsia" w:cstheme="minorEastAsia"/>
                <w:sz w:val="32"/>
                <w:szCs w:val="32"/>
                <w:u w:val="single"/>
                <w:lang w:val="en-US" w:eastAsia="zh-CN"/>
              </w:rPr>
            </w:pPr>
          </w:p>
        </w:tc>
      </w:tr>
      <w:tr w14:paraId="0804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1838" w:type="dxa"/>
            <w:vAlign w:val="center"/>
          </w:tcPr>
          <w:p w14:paraId="3D0DB340">
            <w:pPr>
              <w:spacing w:line="420" w:lineRule="exact"/>
              <w:jc w:val="center"/>
              <w:rPr>
                <w:rFonts w:hint="default" w:asciiTheme="minorEastAsia" w:hAnsiTheme="minorEastAsia" w:eastAsiaTheme="minorEastAsia" w:cstheme="minorEastAsia"/>
                <w:sz w:val="32"/>
                <w:szCs w:val="32"/>
                <w:lang w:val="en-US"/>
              </w:rPr>
            </w:pPr>
            <w:r>
              <w:rPr>
                <w:rFonts w:hint="eastAsia" w:ascii="仿宋_GB2312" w:hAnsi="仿宋_GB2312" w:eastAsia="仿宋_GB2312" w:cs="仿宋_GB2312"/>
                <w:color w:val="000000"/>
                <w:kern w:val="2"/>
                <w:sz w:val="32"/>
                <w:szCs w:val="32"/>
                <w:highlight w:val="none"/>
                <w:lang w:val="en-US" w:eastAsia="zh-CN" w:bidi="ar-SA"/>
              </w:rPr>
              <w:t>房屋租赁费普通发票税率</w:t>
            </w:r>
          </w:p>
        </w:tc>
        <w:tc>
          <w:tcPr>
            <w:tcW w:w="7450" w:type="dxa"/>
            <w:vAlign w:val="center"/>
          </w:tcPr>
          <w:p w14:paraId="7B9867DF">
            <w:pPr>
              <w:spacing w:line="420" w:lineRule="exact"/>
              <w:ind w:firstLine="2240" w:firstLineChars="700"/>
              <w:jc w:val="center"/>
              <w:rPr>
                <w:rFonts w:hint="eastAsia" w:asciiTheme="minorEastAsia" w:hAnsiTheme="minorEastAsia" w:eastAsiaTheme="minorEastAsia" w:cstheme="minorEastAsia"/>
                <w:sz w:val="32"/>
                <w:szCs w:val="32"/>
              </w:rPr>
            </w:pPr>
          </w:p>
        </w:tc>
      </w:tr>
      <w:tr w14:paraId="1043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1838" w:type="dxa"/>
            <w:vAlign w:val="center"/>
          </w:tcPr>
          <w:p w14:paraId="65CF61D4">
            <w:pPr>
              <w:spacing w:line="42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与询价采购文件是否有偏离</w:t>
            </w:r>
          </w:p>
        </w:tc>
        <w:tc>
          <w:tcPr>
            <w:tcW w:w="7450" w:type="dxa"/>
            <w:vAlign w:val="center"/>
          </w:tcPr>
          <w:p w14:paraId="7AE5779C">
            <w:pPr>
              <w:spacing w:line="300" w:lineRule="auto"/>
              <w:jc w:val="center"/>
              <w:rPr>
                <w:rFonts w:hint="eastAsia" w:asciiTheme="minorEastAsia" w:hAnsiTheme="minorEastAsia" w:eastAsiaTheme="minorEastAsia" w:cstheme="minorEastAsia"/>
                <w:sz w:val="32"/>
                <w:szCs w:val="32"/>
              </w:rPr>
            </w:pPr>
          </w:p>
        </w:tc>
      </w:tr>
      <w:tr w14:paraId="21A6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38" w:type="dxa"/>
            <w:vAlign w:val="center"/>
          </w:tcPr>
          <w:p w14:paraId="3515622A">
            <w:pPr>
              <w:spacing w:line="42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对询价采购文件及合同条款的认同程度</w:t>
            </w:r>
          </w:p>
        </w:tc>
        <w:tc>
          <w:tcPr>
            <w:tcW w:w="7450" w:type="dxa"/>
            <w:vAlign w:val="center"/>
          </w:tcPr>
          <w:p w14:paraId="3719A6BF">
            <w:pPr>
              <w:spacing w:line="300" w:lineRule="auto"/>
              <w:jc w:val="center"/>
              <w:rPr>
                <w:rFonts w:hint="eastAsia" w:asciiTheme="minorEastAsia" w:hAnsiTheme="minorEastAsia" w:eastAsiaTheme="minorEastAsia" w:cstheme="minorEastAsia"/>
                <w:sz w:val="32"/>
                <w:szCs w:val="32"/>
              </w:rPr>
            </w:pPr>
          </w:p>
        </w:tc>
      </w:tr>
      <w:tr w14:paraId="53BE7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38" w:type="dxa"/>
            <w:vAlign w:val="center"/>
          </w:tcPr>
          <w:p w14:paraId="585EEC72">
            <w:pPr>
              <w:spacing w:line="42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备注</w:t>
            </w:r>
          </w:p>
        </w:tc>
        <w:tc>
          <w:tcPr>
            <w:tcW w:w="7450" w:type="dxa"/>
            <w:vAlign w:val="center"/>
          </w:tcPr>
          <w:p w14:paraId="3BEA464D">
            <w:pPr>
              <w:spacing w:line="420" w:lineRule="exact"/>
              <w:jc w:val="center"/>
              <w:rPr>
                <w:rFonts w:hint="eastAsia" w:asciiTheme="minorEastAsia" w:hAnsiTheme="minorEastAsia" w:eastAsiaTheme="minorEastAsia" w:cstheme="minorEastAsia"/>
                <w:sz w:val="32"/>
                <w:szCs w:val="32"/>
              </w:rPr>
            </w:pPr>
          </w:p>
        </w:tc>
      </w:tr>
    </w:tbl>
    <w:p w14:paraId="013C6637">
      <w:pPr>
        <w:spacing w:line="460" w:lineRule="exact"/>
        <w:jc w:val="center"/>
        <w:rPr>
          <w:rFonts w:hint="eastAsia" w:asciiTheme="minorEastAsia" w:hAnsiTheme="minorEastAsia" w:eastAsiaTheme="minorEastAsia" w:cstheme="minorEastAsia"/>
          <w:sz w:val="32"/>
          <w:szCs w:val="32"/>
        </w:rPr>
      </w:pPr>
    </w:p>
    <w:p w14:paraId="0E60CB84">
      <w:pPr>
        <w:spacing w:line="460" w:lineRule="exact"/>
        <w:jc w:val="right"/>
        <w:rPr>
          <w:rFonts w:hint="eastAsia" w:asciiTheme="minorEastAsia" w:hAnsiTheme="minorEastAsia" w:eastAsiaTheme="minorEastAsia" w:cstheme="minorEastAsia"/>
          <w:sz w:val="32"/>
          <w:szCs w:val="32"/>
        </w:rPr>
      </w:pPr>
    </w:p>
    <w:p w14:paraId="1094226F">
      <w:pPr>
        <w:spacing w:line="46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供应商（盖章）：</w:t>
      </w:r>
    </w:p>
    <w:p w14:paraId="4760A1B1">
      <w:pPr>
        <w:spacing w:line="5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法定代表人（或授权代表）：（签字或盖章）</w:t>
      </w:r>
    </w:p>
    <w:p w14:paraId="7B33317C">
      <w:pPr>
        <w:spacing w:line="5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日期：</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日</w:t>
      </w:r>
    </w:p>
    <w:p w14:paraId="411094CF">
      <w:pPr>
        <w:spacing w:line="500" w:lineRule="exact"/>
        <w:jc w:val="right"/>
        <w:rPr>
          <w:rFonts w:hint="eastAsia" w:asciiTheme="minorEastAsia" w:hAnsiTheme="minorEastAsia" w:eastAsiaTheme="minorEastAsia" w:cstheme="minorEastAsia"/>
          <w:sz w:val="32"/>
          <w:szCs w:val="32"/>
        </w:rPr>
      </w:pPr>
    </w:p>
    <w:p w14:paraId="3E04B347">
      <w:pPr>
        <w:pStyle w:val="2"/>
        <w:spacing w:line="413" w:lineRule="auto"/>
        <w:jc w:val="center"/>
        <w:rPr>
          <w:rFonts w:hint="eastAsia" w:asciiTheme="minorEastAsia" w:hAnsiTheme="minorEastAsia" w:eastAsiaTheme="minorEastAsia" w:cstheme="minorEastAsia"/>
          <w:bCs w:val="0"/>
          <w:sz w:val="32"/>
          <w:szCs w:val="32"/>
        </w:rPr>
        <w:sectPr>
          <w:footerReference r:id="rId3" w:type="default"/>
          <w:footerReference r:id="rId4" w:type="even"/>
          <w:pgSz w:w="11906" w:h="16838"/>
          <w:pgMar w:top="851" w:right="720" w:bottom="851" w:left="720" w:header="510" w:footer="510" w:gutter="0"/>
          <w:cols w:space="720" w:num="1"/>
          <w:titlePg/>
          <w:docGrid w:linePitch="312" w:charSpace="0"/>
        </w:sectPr>
      </w:pPr>
    </w:p>
    <w:p w14:paraId="099BFB20">
      <w:pPr>
        <w:jc w:val="center"/>
        <w:rPr>
          <w:rFonts w:hint="eastAsia" w:asciiTheme="minorEastAsia" w:hAnsiTheme="minorEastAsia" w:eastAsiaTheme="minorEastAsia" w:cstheme="minorEastAsia"/>
          <w:sz w:val="32"/>
          <w:szCs w:val="32"/>
        </w:rPr>
      </w:pPr>
    </w:p>
    <w:p w14:paraId="0F0289CB">
      <w:pPr>
        <w:pStyle w:val="2"/>
        <w:spacing w:line="413" w:lineRule="auto"/>
        <w:jc w:val="center"/>
        <w:rPr>
          <w:rFonts w:hint="eastAsia" w:asciiTheme="minorEastAsia" w:hAnsiTheme="minorEastAsia" w:eastAsiaTheme="minorEastAsia" w:cstheme="minorEastAsia"/>
          <w:bCs w:val="0"/>
          <w:sz w:val="32"/>
          <w:szCs w:val="32"/>
        </w:rPr>
      </w:pPr>
      <w:bookmarkStart w:id="3" w:name="_Toc312249630"/>
      <w:bookmarkStart w:id="4" w:name="_Toc39916983"/>
      <w:bookmarkStart w:id="5" w:name="_Toc390179801"/>
      <w:r>
        <w:rPr>
          <w:rFonts w:hint="eastAsia" w:asciiTheme="minorEastAsia" w:hAnsiTheme="minorEastAsia" w:eastAsiaTheme="minorEastAsia" w:cstheme="minorEastAsia"/>
          <w:sz w:val="32"/>
          <w:szCs w:val="32"/>
        </w:rPr>
        <w:t>附件2、法人承诺书</w:t>
      </w:r>
      <w:bookmarkEnd w:id="3"/>
      <w:bookmarkEnd w:id="4"/>
      <w:bookmarkEnd w:id="5"/>
    </w:p>
    <w:p w14:paraId="62BC3EFA">
      <w:pPr>
        <w:spacing w:line="500" w:lineRule="exact"/>
        <w:jc w:val="center"/>
        <w:rPr>
          <w:rFonts w:hint="eastAsia" w:asciiTheme="minorEastAsia" w:hAnsiTheme="minorEastAsia" w:eastAsiaTheme="minorEastAsia" w:cstheme="minorEastAsia"/>
          <w:b/>
          <w:sz w:val="32"/>
          <w:szCs w:val="32"/>
        </w:rPr>
      </w:pPr>
    </w:p>
    <w:p w14:paraId="1923DAD1">
      <w:pPr>
        <w:snapToGrid w:val="0"/>
        <w:spacing w:line="300" w:lineRule="auto"/>
        <w:ind w:right="105" w:rightChars="50"/>
        <w:jc w:val="center"/>
        <w:rPr>
          <w:rFonts w:hint="eastAsia" w:asciiTheme="minorEastAsia" w:hAnsiTheme="minorEastAsia" w:eastAsiaTheme="minorEastAsia" w:cstheme="minorEastAsia"/>
          <w:sz w:val="32"/>
          <w:szCs w:val="32"/>
        </w:rPr>
      </w:pPr>
    </w:p>
    <w:p w14:paraId="27061611">
      <w:pPr>
        <w:snapToGrid w:val="0"/>
        <w:spacing w:line="300" w:lineRule="auto"/>
        <w:ind w:right="105" w:rightChars="50" w:firstLine="160" w:firstLineChars="50"/>
        <w:jc w:val="left"/>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sz w:val="32"/>
          <w:szCs w:val="32"/>
          <w:u w:val="single"/>
        </w:rPr>
        <w:t xml:space="preserve">（采购人名称）       </w:t>
      </w:r>
      <w:r>
        <w:rPr>
          <w:rFonts w:hint="eastAsia" w:asciiTheme="minorEastAsia" w:hAnsiTheme="minorEastAsia" w:eastAsiaTheme="minorEastAsia" w:cstheme="minorEastAsia"/>
          <w:b/>
          <w:sz w:val="32"/>
          <w:szCs w:val="32"/>
        </w:rPr>
        <w:t>：</w:t>
      </w:r>
    </w:p>
    <w:p w14:paraId="524E1896">
      <w:pPr>
        <w:spacing w:line="500" w:lineRule="exact"/>
        <w:ind w:firstLine="480"/>
        <w:jc w:val="center"/>
        <w:rPr>
          <w:rFonts w:hint="eastAsia" w:asciiTheme="minorEastAsia" w:hAnsiTheme="minorEastAsia" w:eastAsiaTheme="minorEastAsia" w:cstheme="minorEastAsia"/>
          <w:sz w:val="32"/>
          <w:szCs w:val="32"/>
        </w:rPr>
      </w:pPr>
    </w:p>
    <w:p w14:paraId="22DB52D4">
      <w:pPr>
        <w:pStyle w:val="4"/>
        <w:spacing w:line="900" w:lineRule="exact"/>
        <w:ind w:firstLine="48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我方已收到并认真阅读了《</w:t>
      </w:r>
      <w:r>
        <w:rPr>
          <w:rFonts w:hint="eastAsia" w:asciiTheme="minorEastAsia" w:hAnsiTheme="minorEastAsia" w:eastAsiaTheme="minorEastAsia" w:cstheme="minorEastAsia"/>
          <w:sz w:val="32"/>
          <w:szCs w:val="32"/>
          <w:u w:val="single"/>
        </w:rPr>
        <w:t xml:space="preserve">   （项目名称）    </w:t>
      </w:r>
      <w:r>
        <w:rPr>
          <w:rFonts w:hint="eastAsia" w:asciiTheme="minorEastAsia" w:hAnsiTheme="minorEastAsia" w:eastAsiaTheme="minorEastAsia" w:cstheme="minorEastAsia"/>
          <w:sz w:val="32"/>
          <w:szCs w:val="32"/>
        </w:rPr>
        <w:t>》规定的全部条件和义务。我方承诺按照《</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项目询价文件》所规定的全部条件和义务执行。否则，愿意接受询价文件规定的处罚，并承当相应的法律责任。</w:t>
      </w:r>
    </w:p>
    <w:p w14:paraId="42C9F4E4">
      <w:pPr>
        <w:spacing w:line="500" w:lineRule="exact"/>
        <w:ind w:firstLine="480"/>
        <w:jc w:val="both"/>
        <w:rPr>
          <w:rFonts w:hint="eastAsia" w:asciiTheme="minorEastAsia" w:hAnsiTheme="minorEastAsia" w:eastAsiaTheme="minorEastAsia" w:cstheme="minorEastAsia"/>
          <w:sz w:val="32"/>
          <w:szCs w:val="32"/>
        </w:rPr>
      </w:pPr>
    </w:p>
    <w:p w14:paraId="6ED90B6A">
      <w:pPr>
        <w:spacing w:line="500" w:lineRule="exact"/>
        <w:ind w:firstLine="480"/>
        <w:jc w:val="left"/>
        <w:rPr>
          <w:rFonts w:hint="eastAsia" w:asciiTheme="minorEastAsia" w:hAnsiTheme="minorEastAsia" w:eastAsiaTheme="minorEastAsia" w:cstheme="minorEastAsia"/>
          <w:sz w:val="32"/>
          <w:szCs w:val="32"/>
        </w:rPr>
      </w:pPr>
    </w:p>
    <w:p w14:paraId="400987F3">
      <w:pPr>
        <w:spacing w:line="5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供应商：         （盖章）</w:t>
      </w:r>
    </w:p>
    <w:p w14:paraId="22149D87">
      <w:pPr>
        <w:spacing w:line="500" w:lineRule="exact"/>
        <w:ind w:firstLine="750"/>
        <w:jc w:val="left"/>
        <w:rPr>
          <w:rFonts w:hint="eastAsia" w:asciiTheme="minorEastAsia" w:hAnsiTheme="minorEastAsia" w:eastAsiaTheme="minorEastAsia" w:cstheme="minorEastAsia"/>
          <w:sz w:val="32"/>
          <w:szCs w:val="32"/>
        </w:rPr>
      </w:pPr>
    </w:p>
    <w:p w14:paraId="184F2E64">
      <w:pPr>
        <w:spacing w:line="5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法定代表人：（签字或盖章）</w:t>
      </w:r>
    </w:p>
    <w:p w14:paraId="7A774FA9">
      <w:pPr>
        <w:spacing w:line="5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日期：</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日</w:t>
      </w:r>
    </w:p>
    <w:p w14:paraId="43B3C9A2">
      <w:pPr>
        <w:pStyle w:val="2"/>
        <w:spacing w:line="413" w:lineRule="auto"/>
        <w:jc w:val="center"/>
        <w:rPr>
          <w:rFonts w:hint="eastAsia" w:asciiTheme="minorEastAsia" w:hAnsiTheme="minorEastAsia" w:eastAsiaTheme="minorEastAsia" w:cstheme="minorEastAsia"/>
          <w:bCs w:val="0"/>
          <w:sz w:val="32"/>
          <w:szCs w:val="32"/>
        </w:rPr>
      </w:pPr>
      <w:r>
        <w:rPr>
          <w:rFonts w:hint="eastAsia" w:asciiTheme="minorEastAsia" w:hAnsiTheme="minorEastAsia" w:eastAsiaTheme="minorEastAsia" w:cstheme="minorEastAsia"/>
          <w:sz w:val="32"/>
          <w:szCs w:val="32"/>
        </w:rPr>
        <w:br w:type="page"/>
      </w:r>
      <w:bookmarkStart w:id="6" w:name="_Toc39916984"/>
      <w:bookmarkStart w:id="7" w:name="_Toc390179803"/>
      <w:r>
        <w:rPr>
          <w:rFonts w:hint="eastAsia" w:asciiTheme="minorEastAsia" w:hAnsiTheme="minorEastAsia" w:eastAsiaTheme="minorEastAsia" w:cstheme="minorEastAsia"/>
          <w:sz w:val="32"/>
          <w:szCs w:val="32"/>
        </w:rPr>
        <w:t>附件3、法人授权委托书</w:t>
      </w:r>
      <w:bookmarkEnd w:id="6"/>
      <w:bookmarkEnd w:id="7"/>
    </w:p>
    <w:p w14:paraId="4D22C4FC">
      <w:pPr>
        <w:jc w:val="left"/>
        <w:rPr>
          <w:rFonts w:hint="eastAsia" w:asciiTheme="minorEastAsia" w:hAnsiTheme="minorEastAsia" w:eastAsiaTheme="minorEastAsia" w:cstheme="minorEastAsia"/>
          <w:sz w:val="32"/>
          <w:szCs w:val="32"/>
        </w:rPr>
      </w:pPr>
    </w:p>
    <w:p w14:paraId="0DE853D4">
      <w:pPr>
        <w:spacing w:line="46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本授权委托书声明：我</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（姓名）系</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（供应商名称）的法定代表人，现授权委托</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（单位名称）的</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 xml:space="preserve">（姓名）为我公司授权代表，以本公司的名义参加 </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（采购人）的</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询价活动。授权代表在报价、评审、合同谈判过程中所签署的一切文件和处理与之有关的一切事务。我均予以承认，特此委托。</w:t>
      </w:r>
    </w:p>
    <w:p w14:paraId="356919ED">
      <w:pPr>
        <w:spacing w:line="460" w:lineRule="exact"/>
        <w:jc w:val="left"/>
        <w:rPr>
          <w:rFonts w:hint="eastAsia" w:asciiTheme="minorEastAsia" w:hAnsiTheme="minorEastAsia" w:eastAsiaTheme="minorEastAsia" w:cstheme="minorEastAsia"/>
          <w:sz w:val="32"/>
          <w:szCs w:val="32"/>
        </w:rPr>
      </w:pPr>
    </w:p>
    <w:p w14:paraId="379F5CE0">
      <w:pPr>
        <w:spacing w:line="46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授权代表无转委托权。特此委托。</w:t>
      </w:r>
    </w:p>
    <w:p w14:paraId="6936816A">
      <w:pPr>
        <w:spacing w:line="46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（附身份证复印件正、反面）</w:t>
      </w:r>
    </w:p>
    <w:p w14:paraId="74770C8F">
      <w:pPr>
        <w:spacing w:line="460" w:lineRule="exact"/>
        <w:jc w:val="left"/>
        <w:rPr>
          <w:rFonts w:hint="eastAsia" w:asciiTheme="minorEastAsia" w:hAnsiTheme="minorEastAsia" w:eastAsiaTheme="minorEastAsia" w:cstheme="minorEastAsia"/>
          <w:sz w:val="32"/>
          <w:szCs w:val="32"/>
        </w:rPr>
      </w:pPr>
    </w:p>
    <w:p w14:paraId="6EAA1949">
      <w:pPr>
        <w:spacing w:line="46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授权代表：               性别：      年龄：</w:t>
      </w:r>
    </w:p>
    <w:p w14:paraId="2EA46D74">
      <w:pPr>
        <w:spacing w:line="460" w:lineRule="exact"/>
        <w:jc w:val="left"/>
        <w:rPr>
          <w:rFonts w:hint="eastAsia" w:asciiTheme="minorEastAsia" w:hAnsiTheme="minorEastAsia" w:eastAsiaTheme="minorEastAsia" w:cstheme="minorEastAsia"/>
          <w:sz w:val="32"/>
          <w:szCs w:val="32"/>
        </w:rPr>
      </w:pPr>
    </w:p>
    <w:p w14:paraId="4FAF3775">
      <w:pPr>
        <w:spacing w:line="46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单位：                               部门：           职务：</w:t>
      </w:r>
    </w:p>
    <w:p w14:paraId="2A0FFD6A">
      <w:pPr>
        <w:spacing w:line="460" w:lineRule="exact"/>
        <w:jc w:val="left"/>
        <w:rPr>
          <w:rFonts w:hint="eastAsia" w:asciiTheme="minorEastAsia" w:hAnsiTheme="minorEastAsia" w:eastAsiaTheme="minorEastAsia" w:cstheme="minorEastAsia"/>
          <w:sz w:val="32"/>
          <w:szCs w:val="32"/>
        </w:rPr>
      </w:pPr>
    </w:p>
    <w:p w14:paraId="3FB84994">
      <w:pPr>
        <w:spacing w:line="46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供应商：（盖章）</w:t>
      </w:r>
    </w:p>
    <w:p w14:paraId="04DD3ED8">
      <w:pPr>
        <w:spacing w:line="460" w:lineRule="exact"/>
        <w:jc w:val="left"/>
        <w:rPr>
          <w:rFonts w:hint="eastAsia" w:asciiTheme="minorEastAsia" w:hAnsiTheme="minorEastAsia" w:eastAsiaTheme="minorEastAsia" w:cstheme="minorEastAsia"/>
          <w:sz w:val="32"/>
          <w:szCs w:val="32"/>
        </w:rPr>
      </w:pPr>
    </w:p>
    <w:p w14:paraId="3FAD782B">
      <w:pPr>
        <w:spacing w:line="46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法定代表人：（签字或盖章）</w:t>
      </w:r>
    </w:p>
    <w:p w14:paraId="3E61C3C7">
      <w:pPr>
        <w:spacing w:line="460" w:lineRule="exact"/>
        <w:ind w:firstLine="75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日期：</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日</w:t>
      </w:r>
    </w:p>
    <w:p w14:paraId="5E48D898">
      <w:pPr>
        <w:spacing w:line="460" w:lineRule="exact"/>
        <w:jc w:val="right"/>
        <w:rPr>
          <w:rFonts w:hint="eastAsia" w:asciiTheme="minorEastAsia" w:hAnsiTheme="minorEastAsia" w:eastAsiaTheme="minorEastAsia" w:cstheme="minorEastAsia"/>
          <w:sz w:val="32"/>
          <w:szCs w:val="32"/>
        </w:rPr>
      </w:pPr>
    </w:p>
    <w:p w14:paraId="684D012A">
      <w:pPr>
        <w:spacing w:line="460" w:lineRule="exact"/>
        <w:jc w:val="center"/>
        <w:rPr>
          <w:rFonts w:hint="eastAsia" w:asciiTheme="minorEastAsia" w:hAnsiTheme="minorEastAsia" w:eastAsiaTheme="minorEastAsia" w:cstheme="minorEastAsia"/>
          <w:b/>
          <w:bCs/>
          <w:sz w:val="32"/>
          <w:szCs w:val="32"/>
        </w:rPr>
      </w:pPr>
    </w:p>
    <w:p w14:paraId="425AE452">
      <w:pPr>
        <w:spacing w:line="460" w:lineRule="exact"/>
        <w:ind w:firstLine="157" w:firstLineChars="49"/>
        <w:jc w:val="center"/>
        <w:rPr>
          <w:rFonts w:hint="eastAsia" w:asciiTheme="minorEastAsia" w:hAnsiTheme="minorEastAsia" w:eastAsiaTheme="minorEastAsia" w:cstheme="minorEastAsia"/>
          <w:b/>
          <w:bCs/>
          <w:sz w:val="32"/>
          <w:szCs w:val="32"/>
        </w:rPr>
      </w:pPr>
    </w:p>
    <w:p w14:paraId="4CE59129">
      <w:pPr>
        <w:spacing w:line="460" w:lineRule="exact"/>
        <w:ind w:firstLine="157" w:firstLineChars="49"/>
        <w:jc w:val="center"/>
        <w:rPr>
          <w:rFonts w:hint="eastAsia" w:asciiTheme="minorEastAsia" w:hAnsiTheme="minorEastAsia" w:eastAsiaTheme="minorEastAsia" w:cstheme="minorEastAsia"/>
          <w:b/>
          <w:bCs/>
          <w:sz w:val="32"/>
          <w:szCs w:val="32"/>
        </w:rPr>
      </w:pPr>
    </w:p>
    <w:p w14:paraId="1677BEED">
      <w:pPr>
        <w:pStyle w:val="2"/>
        <w:spacing w:line="413" w:lineRule="auto"/>
        <w:jc w:val="center"/>
        <w:rPr>
          <w:rFonts w:hint="eastAsia" w:asciiTheme="minorEastAsia" w:hAnsiTheme="minorEastAsia" w:eastAsiaTheme="minorEastAsia" w:cstheme="minorEastAsia"/>
          <w:b w:val="0"/>
          <w:bCs w:val="0"/>
          <w:sz w:val="32"/>
          <w:szCs w:val="32"/>
        </w:rPr>
      </w:pPr>
    </w:p>
    <w:p w14:paraId="2E09C031">
      <w:pPr>
        <w:pStyle w:val="2"/>
        <w:spacing w:line="413" w:lineRule="auto"/>
        <w:jc w:val="center"/>
        <w:rPr>
          <w:rFonts w:hint="eastAsia" w:asciiTheme="minorEastAsia" w:hAnsiTheme="minorEastAsia" w:eastAsiaTheme="minorEastAsia" w:cstheme="minorEastAsia"/>
          <w:sz w:val="32"/>
          <w:szCs w:val="32"/>
        </w:rPr>
      </w:pPr>
      <w:bookmarkStart w:id="8" w:name="_Toc390179805"/>
      <w:r>
        <w:rPr>
          <w:rFonts w:hint="eastAsia" w:asciiTheme="minorEastAsia" w:hAnsiTheme="minorEastAsia" w:eastAsiaTheme="minorEastAsia" w:cstheme="minorEastAsia"/>
          <w:sz w:val="32"/>
          <w:szCs w:val="32"/>
        </w:rPr>
        <w:br w:type="page"/>
      </w:r>
      <w:bookmarkEnd w:id="8"/>
    </w:p>
    <w:p w14:paraId="5A4E0F9F">
      <w:pPr>
        <w:pStyle w:val="2"/>
        <w:spacing w:line="300" w:lineRule="auto"/>
        <w:jc w:val="center"/>
        <w:rPr>
          <w:rFonts w:hint="eastAsia" w:asciiTheme="minorEastAsia" w:hAnsiTheme="minorEastAsia" w:eastAsiaTheme="minorEastAsia" w:cstheme="minorEastAsia"/>
          <w:bCs w:val="0"/>
          <w:sz w:val="32"/>
          <w:szCs w:val="32"/>
        </w:rPr>
      </w:pPr>
      <w:r>
        <w:rPr>
          <w:rFonts w:hint="eastAsia" w:asciiTheme="minorEastAsia" w:hAnsiTheme="minorEastAsia" w:eastAsiaTheme="minorEastAsia" w:cstheme="minorEastAsia"/>
          <w:bCs w:val="0"/>
          <w:sz w:val="32"/>
          <w:szCs w:val="32"/>
        </w:rPr>
        <w:t>附件4：法定代表人资格证明书</w:t>
      </w:r>
    </w:p>
    <w:p w14:paraId="7DEE583D">
      <w:pPr>
        <w:spacing w:line="300" w:lineRule="auto"/>
        <w:jc w:val="center"/>
        <w:rPr>
          <w:rFonts w:hint="eastAsia" w:asciiTheme="minorEastAsia" w:hAnsiTheme="minorEastAsia" w:eastAsiaTheme="minorEastAsia" w:cstheme="minorEastAsia"/>
          <w:sz w:val="32"/>
          <w:szCs w:val="32"/>
        </w:rPr>
      </w:pPr>
    </w:p>
    <w:p w14:paraId="30797E22">
      <w:pPr>
        <w:spacing w:line="360" w:lineRule="auto"/>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供 应 商：</w:t>
      </w:r>
    </w:p>
    <w:p w14:paraId="35C9CEDC">
      <w:pPr>
        <w:spacing w:line="360" w:lineRule="auto"/>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单位性质：</w:t>
      </w:r>
    </w:p>
    <w:p w14:paraId="48C321F8">
      <w:pPr>
        <w:spacing w:line="360" w:lineRule="auto"/>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地    址：</w:t>
      </w:r>
    </w:p>
    <w:p w14:paraId="08DEEB96">
      <w:pPr>
        <w:spacing w:line="360" w:lineRule="auto"/>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成立时间：</w:t>
      </w:r>
      <w:r>
        <w:rPr>
          <w:rFonts w:hint="eastAsia" w:asciiTheme="minorEastAsia" w:hAnsiTheme="minorEastAsia" w:eastAsiaTheme="minorEastAsia" w:cstheme="minorEastAsia"/>
          <w:sz w:val="32"/>
          <w:szCs w:val="32"/>
          <w:u w:val="single"/>
        </w:rPr>
        <w:t xml:space="preserve">      年    月    日</w:t>
      </w:r>
    </w:p>
    <w:p w14:paraId="65D93EAB">
      <w:pPr>
        <w:spacing w:line="360" w:lineRule="auto"/>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经营期限：</w:t>
      </w:r>
    </w:p>
    <w:p w14:paraId="54608FAF">
      <w:pPr>
        <w:spacing w:line="360" w:lineRule="auto"/>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姓    名：</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性        别：</w:t>
      </w:r>
    </w:p>
    <w:p w14:paraId="65F298DE">
      <w:pPr>
        <w:spacing w:line="360" w:lineRule="auto"/>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    龄：</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职        务：</w:t>
      </w:r>
    </w:p>
    <w:p w14:paraId="2F5FB84A">
      <w:pPr>
        <w:spacing w:line="360" w:lineRule="auto"/>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系</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（供应商名称）的法定代表人。</w:t>
      </w:r>
    </w:p>
    <w:p w14:paraId="5D4DD4A1">
      <w:pPr>
        <w:spacing w:line="360" w:lineRule="auto"/>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特此证明。</w:t>
      </w:r>
    </w:p>
    <w:p w14:paraId="1DAEB63F">
      <w:pPr>
        <w:spacing w:line="300" w:lineRule="auto"/>
        <w:jc w:val="left"/>
        <w:rPr>
          <w:rFonts w:hint="eastAsia" w:asciiTheme="minorEastAsia" w:hAnsiTheme="minorEastAsia" w:eastAsiaTheme="minorEastAsia" w:cstheme="minorEastAsia"/>
          <w:sz w:val="32"/>
          <w:szCs w:val="32"/>
        </w:rPr>
      </w:pPr>
    </w:p>
    <w:p w14:paraId="07B7C5C8">
      <w:pPr>
        <w:spacing w:line="300" w:lineRule="auto"/>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供应商：</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（盖单位章）</w:t>
      </w:r>
    </w:p>
    <w:p w14:paraId="033986AB">
      <w:pPr>
        <w:spacing w:line="300" w:lineRule="auto"/>
        <w:jc w:val="lef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日</w:t>
      </w:r>
    </w:p>
    <w:p w14:paraId="3B83B26C">
      <w:pPr>
        <w:jc w:val="left"/>
        <w:rPr>
          <w:rFonts w:hint="eastAsia" w:asciiTheme="minorEastAsia" w:hAnsiTheme="minorEastAsia" w:eastAsiaTheme="minorEastAsia" w:cstheme="minorEastAsia"/>
          <w:sz w:val="32"/>
          <w:szCs w:val="32"/>
        </w:rPr>
      </w:pPr>
    </w:p>
    <w:p w14:paraId="3B096E86">
      <w:pPr>
        <w:jc w:val="center"/>
        <w:rPr>
          <w:rFonts w:hint="eastAsia" w:asciiTheme="minorEastAsia" w:hAnsiTheme="minorEastAsia" w:eastAsiaTheme="minorEastAsia" w:cstheme="minorEastAsia"/>
          <w:sz w:val="32"/>
          <w:szCs w:val="32"/>
        </w:rPr>
      </w:pPr>
    </w:p>
    <w:p w14:paraId="561F7CF4">
      <w:pPr>
        <w:jc w:val="center"/>
        <w:rPr>
          <w:rFonts w:hint="eastAsia" w:asciiTheme="minorEastAsia" w:hAnsiTheme="minorEastAsia" w:eastAsiaTheme="minorEastAsia" w:cstheme="minorEastAsia"/>
          <w:sz w:val="32"/>
          <w:szCs w:val="32"/>
        </w:rPr>
      </w:pPr>
    </w:p>
    <w:p w14:paraId="48994E78">
      <w:pPr>
        <w:jc w:val="center"/>
        <w:rPr>
          <w:rFonts w:hint="eastAsia" w:asciiTheme="minorEastAsia" w:hAnsiTheme="minorEastAsia" w:eastAsiaTheme="minorEastAsia" w:cstheme="minorEastAsia"/>
          <w:sz w:val="32"/>
          <w:szCs w:val="32"/>
        </w:rPr>
      </w:pPr>
    </w:p>
    <w:p w14:paraId="421BEA6D">
      <w:pPr>
        <w:jc w:val="center"/>
        <w:rPr>
          <w:rFonts w:hint="eastAsia" w:asciiTheme="minorEastAsia" w:hAnsiTheme="minorEastAsia" w:eastAsiaTheme="minorEastAsia" w:cstheme="minorEastAsia"/>
          <w:sz w:val="32"/>
          <w:szCs w:val="32"/>
        </w:rPr>
      </w:pPr>
    </w:p>
    <w:p w14:paraId="5BECE5EE">
      <w:pPr>
        <w:jc w:val="center"/>
        <w:rPr>
          <w:rFonts w:hint="eastAsia" w:asciiTheme="minorEastAsia" w:hAnsiTheme="minorEastAsia" w:eastAsiaTheme="minorEastAsia" w:cstheme="minorEastAsia"/>
          <w:sz w:val="32"/>
          <w:szCs w:val="32"/>
        </w:rPr>
      </w:pPr>
    </w:p>
    <w:p w14:paraId="584C7E0B">
      <w:pPr>
        <w:jc w:val="center"/>
        <w:rPr>
          <w:rFonts w:hint="eastAsia" w:asciiTheme="minorEastAsia" w:hAnsiTheme="minorEastAsia" w:eastAsiaTheme="minorEastAsia" w:cstheme="minorEastAsia"/>
          <w:sz w:val="32"/>
          <w:szCs w:val="32"/>
        </w:rPr>
      </w:pPr>
    </w:p>
    <w:p w14:paraId="1E9380A4">
      <w:pPr>
        <w:jc w:val="center"/>
        <w:rPr>
          <w:rFonts w:hint="eastAsia" w:asciiTheme="minorEastAsia" w:hAnsiTheme="minorEastAsia" w:eastAsiaTheme="minorEastAsia" w:cstheme="minorEastAsia"/>
          <w:sz w:val="32"/>
          <w:szCs w:val="32"/>
        </w:rPr>
      </w:pPr>
    </w:p>
    <w:p w14:paraId="31F7D466">
      <w:pPr>
        <w:jc w:val="center"/>
        <w:rPr>
          <w:rFonts w:hint="eastAsia" w:asciiTheme="minorEastAsia" w:hAnsiTheme="minorEastAsia" w:eastAsiaTheme="minorEastAsia" w:cstheme="minorEastAsia"/>
          <w:sz w:val="32"/>
          <w:szCs w:val="32"/>
        </w:rPr>
      </w:pPr>
    </w:p>
    <w:p w14:paraId="2486EAFA">
      <w:pPr>
        <w:jc w:val="both"/>
        <w:rPr>
          <w:rFonts w:hint="eastAsia" w:asciiTheme="minorEastAsia" w:hAnsiTheme="minorEastAsia" w:eastAsiaTheme="minorEastAsia" w:cstheme="minorEastAsia"/>
          <w:sz w:val="32"/>
          <w:szCs w:val="32"/>
        </w:rPr>
      </w:pPr>
    </w:p>
    <w:p w14:paraId="23A0ACC4">
      <w:pPr>
        <w:jc w:val="center"/>
        <w:rPr>
          <w:rFonts w:hint="eastAsia" w:asciiTheme="minorEastAsia" w:hAnsiTheme="minorEastAsia" w:eastAsiaTheme="minorEastAsia" w:cstheme="minorEastAsia"/>
          <w:sz w:val="32"/>
          <w:szCs w:val="32"/>
        </w:rPr>
      </w:pPr>
    </w:p>
    <w:p w14:paraId="7A0DBAEF">
      <w:pPr>
        <w:jc w:val="center"/>
        <w:rPr>
          <w:rFonts w:hint="eastAsia" w:asciiTheme="minorEastAsia" w:hAnsiTheme="minorEastAsia" w:eastAsiaTheme="minorEastAsia" w:cstheme="minorEastAsia"/>
          <w:sz w:val="32"/>
          <w:szCs w:val="32"/>
        </w:rPr>
      </w:pPr>
    </w:p>
    <w:p w14:paraId="151ADBF0">
      <w:pPr>
        <w:jc w:val="center"/>
        <w:rPr>
          <w:rFonts w:hint="eastAsia" w:asciiTheme="minorEastAsia" w:hAnsiTheme="minorEastAsia" w:eastAsiaTheme="minorEastAsia" w:cstheme="minorEastAsia"/>
          <w:sz w:val="32"/>
          <w:szCs w:val="32"/>
        </w:rPr>
      </w:pPr>
    </w:p>
    <w:p w14:paraId="40405111">
      <w:pPr>
        <w:pStyle w:val="8"/>
        <w:tabs>
          <w:tab w:val="left" w:pos="0"/>
        </w:tabs>
        <w:spacing w:line="440" w:lineRule="exact"/>
        <w:ind w:left="0" w:leftChars="0"/>
        <w:jc w:val="both"/>
        <w:rPr>
          <w:rFonts w:hint="eastAsia" w:asciiTheme="minorEastAsia" w:hAnsiTheme="minorEastAsia" w:eastAsiaTheme="minorEastAsia" w:cstheme="minorEastAsia"/>
          <w:sz w:val="32"/>
          <w:szCs w:val="32"/>
        </w:rPr>
      </w:pPr>
    </w:p>
    <w:sectPr>
      <w:pgSz w:w="11906" w:h="16838"/>
      <w:pgMar w:top="851" w:right="720" w:bottom="851" w:left="720" w:header="510" w:footer="51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Arial Unicode MS">
    <w:altName w:val="宋体"/>
    <w:panose1 w:val="020B0604020202020204"/>
    <w:charset w:val="86"/>
    <w:family w:val="auto"/>
    <w:pitch w:val="default"/>
    <w:sig w:usb0="00000000" w:usb1="00000000"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95ADF">
    <w:pPr>
      <w:pStyle w:val="10"/>
      <w:jc w:val="center"/>
    </w:pP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47C2C">
    <w:pPr>
      <w:pStyle w:val="10"/>
      <w:framePr w:wrap="around" w:vAnchor="text" w:hAnchor="margin" w:xAlign="center" w:y="1"/>
      <w:rPr>
        <w:rStyle w:val="18"/>
      </w:rPr>
    </w:pPr>
    <w:r>
      <w:fldChar w:fldCharType="begin"/>
    </w:r>
    <w:r>
      <w:rPr>
        <w:rStyle w:val="18"/>
      </w:rPr>
      <w:instrText xml:space="preserve">PAGE  </w:instrText>
    </w:r>
    <w:r>
      <w:fldChar w:fldCharType="end"/>
    </w:r>
  </w:p>
  <w:p w14:paraId="18B9FFE4">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5C5DA"/>
    <w:multiLevelType w:val="singleLevel"/>
    <w:tmpl w:val="BE15C5DA"/>
    <w:lvl w:ilvl="0" w:tentative="0">
      <w:start w:val="1"/>
      <w:numFmt w:val="chineseCounting"/>
      <w:suff w:val="nothing"/>
      <w:lvlText w:val="（%1）"/>
      <w:lvlJc w:val="left"/>
      <w:pPr>
        <w:ind w:left="0" w:firstLine="420"/>
      </w:pPr>
      <w:rPr>
        <w:rFonts w:hint="eastAsia"/>
      </w:rPr>
    </w:lvl>
  </w:abstractNum>
  <w:abstractNum w:abstractNumId="1">
    <w:nsid w:val="DE767FDD"/>
    <w:multiLevelType w:val="singleLevel"/>
    <w:tmpl w:val="DE767FDD"/>
    <w:lvl w:ilvl="0" w:tentative="0">
      <w:start w:val="1"/>
      <w:numFmt w:val="decimal"/>
      <w:lvlText w:val="%1."/>
      <w:lvlJc w:val="left"/>
      <w:pPr>
        <w:ind w:left="425" w:hanging="425"/>
      </w:pPr>
      <w:rPr>
        <w:rFonts w:hint="default"/>
      </w:rPr>
    </w:lvl>
  </w:abstractNum>
  <w:abstractNum w:abstractNumId="2">
    <w:nsid w:val="E3EF4FA4"/>
    <w:multiLevelType w:val="singleLevel"/>
    <w:tmpl w:val="E3EF4FA4"/>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3NzExNGQyZTk3ODdkODY1OGYyNzEwNjM1YWU4MGUifQ=="/>
  </w:docVars>
  <w:rsids>
    <w:rsidRoot w:val="0D437EC5"/>
    <w:rsid w:val="00000DF4"/>
    <w:rsid w:val="00021591"/>
    <w:rsid w:val="00027339"/>
    <w:rsid w:val="00035CA8"/>
    <w:rsid w:val="00040A54"/>
    <w:rsid w:val="00053C69"/>
    <w:rsid w:val="00053FE9"/>
    <w:rsid w:val="00054726"/>
    <w:rsid w:val="0005614D"/>
    <w:rsid w:val="0007563B"/>
    <w:rsid w:val="000835CC"/>
    <w:rsid w:val="00086BAA"/>
    <w:rsid w:val="000A5360"/>
    <w:rsid w:val="000B2B75"/>
    <w:rsid w:val="000D47A1"/>
    <w:rsid w:val="000D619B"/>
    <w:rsid w:val="000E05AA"/>
    <w:rsid w:val="000F578A"/>
    <w:rsid w:val="001237E9"/>
    <w:rsid w:val="00123E38"/>
    <w:rsid w:val="001243FC"/>
    <w:rsid w:val="00131516"/>
    <w:rsid w:val="0013312D"/>
    <w:rsid w:val="00144F6B"/>
    <w:rsid w:val="001717A6"/>
    <w:rsid w:val="00177C0A"/>
    <w:rsid w:val="001860AB"/>
    <w:rsid w:val="001A7733"/>
    <w:rsid w:val="001B63AC"/>
    <w:rsid w:val="001D507A"/>
    <w:rsid w:val="001E352D"/>
    <w:rsid w:val="001E3F24"/>
    <w:rsid w:val="001F3790"/>
    <w:rsid w:val="0020431C"/>
    <w:rsid w:val="0020474A"/>
    <w:rsid w:val="00205BC4"/>
    <w:rsid w:val="00205FCF"/>
    <w:rsid w:val="00215F9F"/>
    <w:rsid w:val="00221ED7"/>
    <w:rsid w:val="00236DC2"/>
    <w:rsid w:val="00240CA4"/>
    <w:rsid w:val="002468CE"/>
    <w:rsid w:val="0026117B"/>
    <w:rsid w:val="0027401D"/>
    <w:rsid w:val="00290FBF"/>
    <w:rsid w:val="0029453A"/>
    <w:rsid w:val="002A0738"/>
    <w:rsid w:val="002A331D"/>
    <w:rsid w:val="002A56DC"/>
    <w:rsid w:val="002A5BC7"/>
    <w:rsid w:val="002A7F55"/>
    <w:rsid w:val="002B45AB"/>
    <w:rsid w:val="002B733E"/>
    <w:rsid w:val="002D04E5"/>
    <w:rsid w:val="002E4E90"/>
    <w:rsid w:val="002F4DC5"/>
    <w:rsid w:val="00317362"/>
    <w:rsid w:val="00317DC3"/>
    <w:rsid w:val="00330E4F"/>
    <w:rsid w:val="00331AB9"/>
    <w:rsid w:val="0033322C"/>
    <w:rsid w:val="0033512B"/>
    <w:rsid w:val="00335AD3"/>
    <w:rsid w:val="00354CC8"/>
    <w:rsid w:val="00360A86"/>
    <w:rsid w:val="00363391"/>
    <w:rsid w:val="003852F3"/>
    <w:rsid w:val="00385779"/>
    <w:rsid w:val="00392351"/>
    <w:rsid w:val="003A0072"/>
    <w:rsid w:val="003A3EE6"/>
    <w:rsid w:val="003A6C7F"/>
    <w:rsid w:val="003B6237"/>
    <w:rsid w:val="003B7DF0"/>
    <w:rsid w:val="003D072A"/>
    <w:rsid w:val="003E7304"/>
    <w:rsid w:val="00402496"/>
    <w:rsid w:val="004132B6"/>
    <w:rsid w:val="004158F1"/>
    <w:rsid w:val="00417178"/>
    <w:rsid w:val="00443630"/>
    <w:rsid w:val="00452473"/>
    <w:rsid w:val="004537C7"/>
    <w:rsid w:val="0045415D"/>
    <w:rsid w:val="00454B99"/>
    <w:rsid w:val="00457409"/>
    <w:rsid w:val="00464CCF"/>
    <w:rsid w:val="00465689"/>
    <w:rsid w:val="00482D19"/>
    <w:rsid w:val="00482FC8"/>
    <w:rsid w:val="0049612C"/>
    <w:rsid w:val="0049781B"/>
    <w:rsid w:val="004A71FD"/>
    <w:rsid w:val="004B0DD3"/>
    <w:rsid w:val="004B2897"/>
    <w:rsid w:val="004B7304"/>
    <w:rsid w:val="004C0942"/>
    <w:rsid w:val="004C4A59"/>
    <w:rsid w:val="004E02BA"/>
    <w:rsid w:val="005038AA"/>
    <w:rsid w:val="0054082F"/>
    <w:rsid w:val="00546461"/>
    <w:rsid w:val="00555765"/>
    <w:rsid w:val="00555F53"/>
    <w:rsid w:val="0056135E"/>
    <w:rsid w:val="00572F20"/>
    <w:rsid w:val="00573130"/>
    <w:rsid w:val="00575D55"/>
    <w:rsid w:val="0058312E"/>
    <w:rsid w:val="00587040"/>
    <w:rsid w:val="005A5A93"/>
    <w:rsid w:val="005A7676"/>
    <w:rsid w:val="005C1B7E"/>
    <w:rsid w:val="005C229E"/>
    <w:rsid w:val="005D0FC4"/>
    <w:rsid w:val="005E08BF"/>
    <w:rsid w:val="005E713D"/>
    <w:rsid w:val="005F3BA1"/>
    <w:rsid w:val="00601140"/>
    <w:rsid w:val="00604DB8"/>
    <w:rsid w:val="006061F9"/>
    <w:rsid w:val="00614902"/>
    <w:rsid w:val="00622F9A"/>
    <w:rsid w:val="00623387"/>
    <w:rsid w:val="00625E6B"/>
    <w:rsid w:val="0062763B"/>
    <w:rsid w:val="00627CD8"/>
    <w:rsid w:val="006310B5"/>
    <w:rsid w:val="00634FAF"/>
    <w:rsid w:val="0063708C"/>
    <w:rsid w:val="00646FF5"/>
    <w:rsid w:val="00654DD1"/>
    <w:rsid w:val="006569D6"/>
    <w:rsid w:val="00664561"/>
    <w:rsid w:val="00675C65"/>
    <w:rsid w:val="00676C01"/>
    <w:rsid w:val="006910B5"/>
    <w:rsid w:val="00692401"/>
    <w:rsid w:val="00692B80"/>
    <w:rsid w:val="006A303C"/>
    <w:rsid w:val="006A501F"/>
    <w:rsid w:val="006D3AF2"/>
    <w:rsid w:val="006D5C72"/>
    <w:rsid w:val="006E4747"/>
    <w:rsid w:val="006E4A1F"/>
    <w:rsid w:val="006E53B0"/>
    <w:rsid w:val="006F21FD"/>
    <w:rsid w:val="00704AE4"/>
    <w:rsid w:val="00705D6D"/>
    <w:rsid w:val="00706E94"/>
    <w:rsid w:val="007156A9"/>
    <w:rsid w:val="007239DD"/>
    <w:rsid w:val="007269EE"/>
    <w:rsid w:val="00734D50"/>
    <w:rsid w:val="0073646B"/>
    <w:rsid w:val="00737E1A"/>
    <w:rsid w:val="007456EE"/>
    <w:rsid w:val="00747CF4"/>
    <w:rsid w:val="007618C5"/>
    <w:rsid w:val="00762845"/>
    <w:rsid w:val="007648CA"/>
    <w:rsid w:val="00776748"/>
    <w:rsid w:val="00777097"/>
    <w:rsid w:val="007777BB"/>
    <w:rsid w:val="00781418"/>
    <w:rsid w:val="00787F1E"/>
    <w:rsid w:val="007976DC"/>
    <w:rsid w:val="007A009B"/>
    <w:rsid w:val="007A5315"/>
    <w:rsid w:val="007B1C99"/>
    <w:rsid w:val="007E0328"/>
    <w:rsid w:val="007E45A7"/>
    <w:rsid w:val="007E49D8"/>
    <w:rsid w:val="007F5A00"/>
    <w:rsid w:val="0081771F"/>
    <w:rsid w:val="00825735"/>
    <w:rsid w:val="00825C8E"/>
    <w:rsid w:val="0083174F"/>
    <w:rsid w:val="00832B06"/>
    <w:rsid w:val="00834FD2"/>
    <w:rsid w:val="0083601A"/>
    <w:rsid w:val="00845250"/>
    <w:rsid w:val="008528FA"/>
    <w:rsid w:val="00852E4D"/>
    <w:rsid w:val="00864981"/>
    <w:rsid w:val="008665E2"/>
    <w:rsid w:val="0087264B"/>
    <w:rsid w:val="00872CAA"/>
    <w:rsid w:val="00880CDA"/>
    <w:rsid w:val="008823A0"/>
    <w:rsid w:val="00890489"/>
    <w:rsid w:val="008952E1"/>
    <w:rsid w:val="008B157C"/>
    <w:rsid w:val="008C4738"/>
    <w:rsid w:val="008C703F"/>
    <w:rsid w:val="008F4A8C"/>
    <w:rsid w:val="009015C7"/>
    <w:rsid w:val="009159EB"/>
    <w:rsid w:val="00925139"/>
    <w:rsid w:val="00932A38"/>
    <w:rsid w:val="00936529"/>
    <w:rsid w:val="00943118"/>
    <w:rsid w:val="00943255"/>
    <w:rsid w:val="00946149"/>
    <w:rsid w:val="00955649"/>
    <w:rsid w:val="00957790"/>
    <w:rsid w:val="00965624"/>
    <w:rsid w:val="0096635F"/>
    <w:rsid w:val="00970E67"/>
    <w:rsid w:val="00987ACB"/>
    <w:rsid w:val="009B7189"/>
    <w:rsid w:val="009D234F"/>
    <w:rsid w:val="009E01FB"/>
    <w:rsid w:val="009E2409"/>
    <w:rsid w:val="009F0C04"/>
    <w:rsid w:val="009F1717"/>
    <w:rsid w:val="009F3C56"/>
    <w:rsid w:val="009F4F11"/>
    <w:rsid w:val="009F6507"/>
    <w:rsid w:val="00A10397"/>
    <w:rsid w:val="00A15C67"/>
    <w:rsid w:val="00A165EC"/>
    <w:rsid w:val="00A2646D"/>
    <w:rsid w:val="00A3028A"/>
    <w:rsid w:val="00A404E0"/>
    <w:rsid w:val="00A4443D"/>
    <w:rsid w:val="00A50438"/>
    <w:rsid w:val="00A55F51"/>
    <w:rsid w:val="00A601D5"/>
    <w:rsid w:val="00A63520"/>
    <w:rsid w:val="00A65E19"/>
    <w:rsid w:val="00A81977"/>
    <w:rsid w:val="00A853EC"/>
    <w:rsid w:val="00A8752B"/>
    <w:rsid w:val="00A87634"/>
    <w:rsid w:val="00A91E86"/>
    <w:rsid w:val="00A93ADB"/>
    <w:rsid w:val="00A96594"/>
    <w:rsid w:val="00A968AC"/>
    <w:rsid w:val="00A97B01"/>
    <w:rsid w:val="00AA514E"/>
    <w:rsid w:val="00AA51EF"/>
    <w:rsid w:val="00AA67D7"/>
    <w:rsid w:val="00AB4310"/>
    <w:rsid w:val="00AD55E4"/>
    <w:rsid w:val="00AD75AA"/>
    <w:rsid w:val="00AE2A28"/>
    <w:rsid w:val="00AF00C5"/>
    <w:rsid w:val="00AF549F"/>
    <w:rsid w:val="00B02540"/>
    <w:rsid w:val="00B13B5A"/>
    <w:rsid w:val="00B143B2"/>
    <w:rsid w:val="00B1627C"/>
    <w:rsid w:val="00B23971"/>
    <w:rsid w:val="00B36AB1"/>
    <w:rsid w:val="00B37D1E"/>
    <w:rsid w:val="00B47098"/>
    <w:rsid w:val="00B50643"/>
    <w:rsid w:val="00B53D68"/>
    <w:rsid w:val="00B63EC0"/>
    <w:rsid w:val="00B70C6C"/>
    <w:rsid w:val="00B75038"/>
    <w:rsid w:val="00B774BE"/>
    <w:rsid w:val="00B8457E"/>
    <w:rsid w:val="00B92591"/>
    <w:rsid w:val="00B93839"/>
    <w:rsid w:val="00B939B8"/>
    <w:rsid w:val="00B94702"/>
    <w:rsid w:val="00B951B9"/>
    <w:rsid w:val="00BA380B"/>
    <w:rsid w:val="00BA6224"/>
    <w:rsid w:val="00BA6DF8"/>
    <w:rsid w:val="00BA78E4"/>
    <w:rsid w:val="00BB66CE"/>
    <w:rsid w:val="00BC26FA"/>
    <w:rsid w:val="00BD2EC5"/>
    <w:rsid w:val="00BD6503"/>
    <w:rsid w:val="00BE1368"/>
    <w:rsid w:val="00BE6846"/>
    <w:rsid w:val="00C04546"/>
    <w:rsid w:val="00C06B01"/>
    <w:rsid w:val="00C12036"/>
    <w:rsid w:val="00C12264"/>
    <w:rsid w:val="00C13745"/>
    <w:rsid w:val="00C1637E"/>
    <w:rsid w:val="00C16E84"/>
    <w:rsid w:val="00C2012A"/>
    <w:rsid w:val="00C261D7"/>
    <w:rsid w:val="00C34FE2"/>
    <w:rsid w:val="00C4489A"/>
    <w:rsid w:val="00C463EE"/>
    <w:rsid w:val="00C56D83"/>
    <w:rsid w:val="00C7293F"/>
    <w:rsid w:val="00C84477"/>
    <w:rsid w:val="00C84A80"/>
    <w:rsid w:val="00C85336"/>
    <w:rsid w:val="00C86361"/>
    <w:rsid w:val="00C92CF9"/>
    <w:rsid w:val="00C942E9"/>
    <w:rsid w:val="00CA5D30"/>
    <w:rsid w:val="00CA7257"/>
    <w:rsid w:val="00CB5D1A"/>
    <w:rsid w:val="00CD12CD"/>
    <w:rsid w:val="00CD5530"/>
    <w:rsid w:val="00CE0D60"/>
    <w:rsid w:val="00CE128E"/>
    <w:rsid w:val="00CE314C"/>
    <w:rsid w:val="00CE5087"/>
    <w:rsid w:val="00CE538C"/>
    <w:rsid w:val="00CF66DE"/>
    <w:rsid w:val="00D37438"/>
    <w:rsid w:val="00D43CCC"/>
    <w:rsid w:val="00D45032"/>
    <w:rsid w:val="00D4679B"/>
    <w:rsid w:val="00D87C5B"/>
    <w:rsid w:val="00D9210E"/>
    <w:rsid w:val="00DA1838"/>
    <w:rsid w:val="00DA3955"/>
    <w:rsid w:val="00DA3F69"/>
    <w:rsid w:val="00DA4B91"/>
    <w:rsid w:val="00DA645E"/>
    <w:rsid w:val="00DA7F38"/>
    <w:rsid w:val="00DD59E9"/>
    <w:rsid w:val="00DE23DB"/>
    <w:rsid w:val="00DE686A"/>
    <w:rsid w:val="00DF6430"/>
    <w:rsid w:val="00E01062"/>
    <w:rsid w:val="00E3139A"/>
    <w:rsid w:val="00E54F48"/>
    <w:rsid w:val="00E55366"/>
    <w:rsid w:val="00E60F75"/>
    <w:rsid w:val="00E65A01"/>
    <w:rsid w:val="00E665E0"/>
    <w:rsid w:val="00E76F8F"/>
    <w:rsid w:val="00E81764"/>
    <w:rsid w:val="00E82935"/>
    <w:rsid w:val="00E97138"/>
    <w:rsid w:val="00EA11AA"/>
    <w:rsid w:val="00EB01E9"/>
    <w:rsid w:val="00EB06E2"/>
    <w:rsid w:val="00EB1277"/>
    <w:rsid w:val="00EC2C63"/>
    <w:rsid w:val="00EC341B"/>
    <w:rsid w:val="00EC79DA"/>
    <w:rsid w:val="00ED6164"/>
    <w:rsid w:val="00F02E7D"/>
    <w:rsid w:val="00F07A67"/>
    <w:rsid w:val="00F07DCC"/>
    <w:rsid w:val="00F141B0"/>
    <w:rsid w:val="00F15674"/>
    <w:rsid w:val="00F162F0"/>
    <w:rsid w:val="00F17016"/>
    <w:rsid w:val="00F172BD"/>
    <w:rsid w:val="00F21E00"/>
    <w:rsid w:val="00F3125A"/>
    <w:rsid w:val="00F31E45"/>
    <w:rsid w:val="00F35368"/>
    <w:rsid w:val="00F45A90"/>
    <w:rsid w:val="00F60242"/>
    <w:rsid w:val="00F61C5F"/>
    <w:rsid w:val="00F72987"/>
    <w:rsid w:val="00F74E96"/>
    <w:rsid w:val="00F87802"/>
    <w:rsid w:val="00F9308F"/>
    <w:rsid w:val="00FA5F77"/>
    <w:rsid w:val="00FC49E2"/>
    <w:rsid w:val="00FD5867"/>
    <w:rsid w:val="00FE17C9"/>
    <w:rsid w:val="00FF7ACA"/>
    <w:rsid w:val="01443BEC"/>
    <w:rsid w:val="01C0753F"/>
    <w:rsid w:val="01DC300A"/>
    <w:rsid w:val="02641C78"/>
    <w:rsid w:val="029D33DC"/>
    <w:rsid w:val="030F6088"/>
    <w:rsid w:val="03784AA5"/>
    <w:rsid w:val="0481266E"/>
    <w:rsid w:val="04C64E6C"/>
    <w:rsid w:val="050414F1"/>
    <w:rsid w:val="051C2CDE"/>
    <w:rsid w:val="052E47BF"/>
    <w:rsid w:val="05883ED0"/>
    <w:rsid w:val="05DF7A6A"/>
    <w:rsid w:val="068F128E"/>
    <w:rsid w:val="071E2D3E"/>
    <w:rsid w:val="07777152"/>
    <w:rsid w:val="077B2C9A"/>
    <w:rsid w:val="083E4D1A"/>
    <w:rsid w:val="08D34911"/>
    <w:rsid w:val="08E00F0C"/>
    <w:rsid w:val="08FA6E92"/>
    <w:rsid w:val="09804B99"/>
    <w:rsid w:val="0992356F"/>
    <w:rsid w:val="0A0F696E"/>
    <w:rsid w:val="0AE76F0D"/>
    <w:rsid w:val="0AF85654"/>
    <w:rsid w:val="0B720D33"/>
    <w:rsid w:val="0BA80E28"/>
    <w:rsid w:val="0C021E8C"/>
    <w:rsid w:val="0C321039"/>
    <w:rsid w:val="0C523489"/>
    <w:rsid w:val="0CD413B2"/>
    <w:rsid w:val="0CD67C16"/>
    <w:rsid w:val="0D437EC5"/>
    <w:rsid w:val="0D695833"/>
    <w:rsid w:val="0ED40186"/>
    <w:rsid w:val="0F933B9D"/>
    <w:rsid w:val="11904838"/>
    <w:rsid w:val="122E363A"/>
    <w:rsid w:val="12CD1ABC"/>
    <w:rsid w:val="135F0966"/>
    <w:rsid w:val="14900FF3"/>
    <w:rsid w:val="14DE58BA"/>
    <w:rsid w:val="16EF0253"/>
    <w:rsid w:val="17465999"/>
    <w:rsid w:val="179D7CAF"/>
    <w:rsid w:val="19DD4D94"/>
    <w:rsid w:val="1A562397"/>
    <w:rsid w:val="1A9807E5"/>
    <w:rsid w:val="1B662AAD"/>
    <w:rsid w:val="1BF63E31"/>
    <w:rsid w:val="1D306ECF"/>
    <w:rsid w:val="1E14234D"/>
    <w:rsid w:val="1EA307B4"/>
    <w:rsid w:val="1EC71AB5"/>
    <w:rsid w:val="1F480350"/>
    <w:rsid w:val="1F536B23"/>
    <w:rsid w:val="1F7C289F"/>
    <w:rsid w:val="20F35F51"/>
    <w:rsid w:val="21E14C3C"/>
    <w:rsid w:val="226F2247"/>
    <w:rsid w:val="229575D0"/>
    <w:rsid w:val="22E11C7D"/>
    <w:rsid w:val="23131A88"/>
    <w:rsid w:val="23AD665C"/>
    <w:rsid w:val="23C72057"/>
    <w:rsid w:val="24134452"/>
    <w:rsid w:val="24546843"/>
    <w:rsid w:val="248C5333"/>
    <w:rsid w:val="24A85EE5"/>
    <w:rsid w:val="2604539D"/>
    <w:rsid w:val="2631132D"/>
    <w:rsid w:val="270E26BE"/>
    <w:rsid w:val="271138CD"/>
    <w:rsid w:val="273121C1"/>
    <w:rsid w:val="27460813"/>
    <w:rsid w:val="277327DA"/>
    <w:rsid w:val="279462AC"/>
    <w:rsid w:val="286640ED"/>
    <w:rsid w:val="288D3427"/>
    <w:rsid w:val="29051210"/>
    <w:rsid w:val="291301F4"/>
    <w:rsid w:val="29550782"/>
    <w:rsid w:val="29C5633B"/>
    <w:rsid w:val="2A41096D"/>
    <w:rsid w:val="2A675C1F"/>
    <w:rsid w:val="2C5623BC"/>
    <w:rsid w:val="2CD739E1"/>
    <w:rsid w:val="2CFF5755"/>
    <w:rsid w:val="2D510EC7"/>
    <w:rsid w:val="2DAA682A"/>
    <w:rsid w:val="2DAF2092"/>
    <w:rsid w:val="2E076C19"/>
    <w:rsid w:val="2E2E1209"/>
    <w:rsid w:val="2F10519C"/>
    <w:rsid w:val="30C45E54"/>
    <w:rsid w:val="31994BEB"/>
    <w:rsid w:val="323A4620"/>
    <w:rsid w:val="327377C6"/>
    <w:rsid w:val="32A970B0"/>
    <w:rsid w:val="32AD687E"/>
    <w:rsid w:val="32AE6E38"/>
    <w:rsid w:val="32B83797"/>
    <w:rsid w:val="33F7756A"/>
    <w:rsid w:val="3407723D"/>
    <w:rsid w:val="348F2E18"/>
    <w:rsid w:val="36624145"/>
    <w:rsid w:val="36A97AC3"/>
    <w:rsid w:val="37DF5322"/>
    <w:rsid w:val="38031FB6"/>
    <w:rsid w:val="3A1F310B"/>
    <w:rsid w:val="3B6A732E"/>
    <w:rsid w:val="3B6C1DF8"/>
    <w:rsid w:val="3D3A1978"/>
    <w:rsid w:val="3D430101"/>
    <w:rsid w:val="3D672041"/>
    <w:rsid w:val="3F4369CE"/>
    <w:rsid w:val="40057874"/>
    <w:rsid w:val="40CB4AD8"/>
    <w:rsid w:val="4162149D"/>
    <w:rsid w:val="416C231C"/>
    <w:rsid w:val="4253528A"/>
    <w:rsid w:val="42BA70B7"/>
    <w:rsid w:val="42C729C0"/>
    <w:rsid w:val="43454BD3"/>
    <w:rsid w:val="43C10B1B"/>
    <w:rsid w:val="44760DBC"/>
    <w:rsid w:val="44E4666D"/>
    <w:rsid w:val="453619EC"/>
    <w:rsid w:val="454F2F30"/>
    <w:rsid w:val="45D67BB2"/>
    <w:rsid w:val="46E46CF4"/>
    <w:rsid w:val="48A26623"/>
    <w:rsid w:val="48F21359"/>
    <w:rsid w:val="495C67D2"/>
    <w:rsid w:val="497B3AD8"/>
    <w:rsid w:val="4A443E36"/>
    <w:rsid w:val="4AFC64BF"/>
    <w:rsid w:val="4B6B46A9"/>
    <w:rsid w:val="4C7B1665"/>
    <w:rsid w:val="4C971A10"/>
    <w:rsid w:val="4E4906D7"/>
    <w:rsid w:val="4F151527"/>
    <w:rsid w:val="4FCD667C"/>
    <w:rsid w:val="50F9524E"/>
    <w:rsid w:val="529F5982"/>
    <w:rsid w:val="5309443D"/>
    <w:rsid w:val="53185E60"/>
    <w:rsid w:val="54297BF9"/>
    <w:rsid w:val="562A48CC"/>
    <w:rsid w:val="566118CC"/>
    <w:rsid w:val="59722042"/>
    <w:rsid w:val="5B5F0674"/>
    <w:rsid w:val="5B8F1E8D"/>
    <w:rsid w:val="5C0A3F09"/>
    <w:rsid w:val="5D37290F"/>
    <w:rsid w:val="5D656192"/>
    <w:rsid w:val="5E320DD0"/>
    <w:rsid w:val="5ED370DF"/>
    <w:rsid w:val="5FD44EBD"/>
    <w:rsid w:val="602045A6"/>
    <w:rsid w:val="60622F4D"/>
    <w:rsid w:val="613227E3"/>
    <w:rsid w:val="61AB60F1"/>
    <w:rsid w:val="62B9215C"/>
    <w:rsid w:val="62D33BF8"/>
    <w:rsid w:val="63640C4D"/>
    <w:rsid w:val="64844B3B"/>
    <w:rsid w:val="65C10A60"/>
    <w:rsid w:val="665B78F5"/>
    <w:rsid w:val="67172DB2"/>
    <w:rsid w:val="67B13D35"/>
    <w:rsid w:val="67B83316"/>
    <w:rsid w:val="68C618F2"/>
    <w:rsid w:val="69866811"/>
    <w:rsid w:val="69D1246D"/>
    <w:rsid w:val="6B574BF4"/>
    <w:rsid w:val="6BE613DC"/>
    <w:rsid w:val="6C417D7E"/>
    <w:rsid w:val="6C5F1FB2"/>
    <w:rsid w:val="6CEC6C74"/>
    <w:rsid w:val="6D761CA9"/>
    <w:rsid w:val="6D8F5D9E"/>
    <w:rsid w:val="6E9128A6"/>
    <w:rsid w:val="6F451933"/>
    <w:rsid w:val="6F7C3110"/>
    <w:rsid w:val="6F887A72"/>
    <w:rsid w:val="6FAF4FFE"/>
    <w:rsid w:val="6FC50034"/>
    <w:rsid w:val="707B75D6"/>
    <w:rsid w:val="70BD199D"/>
    <w:rsid w:val="70C44C85"/>
    <w:rsid w:val="711C5811"/>
    <w:rsid w:val="71D46F9E"/>
    <w:rsid w:val="72B1108D"/>
    <w:rsid w:val="72CC4119"/>
    <w:rsid w:val="72E74AAF"/>
    <w:rsid w:val="746E2C63"/>
    <w:rsid w:val="749F0408"/>
    <w:rsid w:val="74C27582"/>
    <w:rsid w:val="75696F6F"/>
    <w:rsid w:val="760616F0"/>
    <w:rsid w:val="76817D85"/>
    <w:rsid w:val="773A3D47"/>
    <w:rsid w:val="77400C32"/>
    <w:rsid w:val="78911745"/>
    <w:rsid w:val="78A67B73"/>
    <w:rsid w:val="7915336D"/>
    <w:rsid w:val="79A100AE"/>
    <w:rsid w:val="7A63480C"/>
    <w:rsid w:val="7AD973D3"/>
    <w:rsid w:val="7B7D4202"/>
    <w:rsid w:val="7BFA5853"/>
    <w:rsid w:val="7CFE75C5"/>
    <w:rsid w:val="7DCB508D"/>
    <w:rsid w:val="7DD50326"/>
    <w:rsid w:val="7E1C7D03"/>
    <w:rsid w:val="7E69379E"/>
    <w:rsid w:val="7F6A2CF0"/>
    <w:rsid w:val="7FEA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34"/>
    <w:semiHidden/>
    <w:unhideWhenUsed/>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Calibri" w:hAnsi="Calibri" w:eastAsia="宋体" w:cs="Times New Roman"/>
      <w:szCs w:val="20"/>
    </w:rPr>
  </w:style>
  <w:style w:type="paragraph" w:styleId="5">
    <w:name w:val="caption"/>
    <w:basedOn w:val="1"/>
    <w:next w:val="1"/>
    <w:link w:val="46"/>
    <w:qFormat/>
    <w:uiPriority w:val="0"/>
    <w:pPr>
      <w:spacing w:before="152" w:after="160"/>
    </w:pPr>
    <w:rPr>
      <w:rFonts w:ascii="Arial" w:hAnsi="Arial" w:eastAsia="黑体" w:cs="Times New Roman"/>
      <w:sz w:val="20"/>
      <w:szCs w:val="20"/>
    </w:rPr>
  </w:style>
  <w:style w:type="paragraph" w:styleId="6">
    <w:name w:val="toa heading"/>
    <w:basedOn w:val="1"/>
    <w:next w:val="1"/>
    <w:qFormat/>
    <w:uiPriority w:val="0"/>
    <w:pPr>
      <w:spacing w:before="120"/>
    </w:pPr>
    <w:rPr>
      <w:rFonts w:ascii="Arial" w:hAnsi="Arial" w:eastAsia="宋体" w:cs="Times New Roman"/>
      <w:sz w:val="24"/>
      <w:szCs w:val="20"/>
    </w:rPr>
  </w:style>
  <w:style w:type="paragraph" w:styleId="7">
    <w:name w:val="Body Text"/>
    <w:basedOn w:val="1"/>
    <w:link w:val="27"/>
    <w:qFormat/>
    <w:uiPriority w:val="0"/>
    <w:pPr>
      <w:spacing w:after="120"/>
    </w:pPr>
  </w:style>
  <w:style w:type="paragraph" w:styleId="8">
    <w:name w:val="Body Text Indent"/>
    <w:basedOn w:val="1"/>
    <w:qFormat/>
    <w:uiPriority w:val="0"/>
    <w:pPr>
      <w:spacing w:after="120"/>
      <w:ind w:left="420" w:leftChars="200"/>
    </w:pPr>
  </w:style>
  <w:style w:type="paragraph" w:styleId="9">
    <w:name w:val="Plain Text"/>
    <w:basedOn w:val="1"/>
    <w:link w:val="45"/>
    <w:qFormat/>
    <w:uiPriority w:val="0"/>
    <w:rPr>
      <w:rFonts w:ascii="宋体" w:hAnsi="Courier New" w:eastAsia="宋体" w:cs="Times New Roman"/>
      <w:szCs w:val="20"/>
    </w:rPr>
  </w:style>
  <w:style w:type="paragraph" w:styleId="10">
    <w:name w:val="footer"/>
    <w:basedOn w:val="1"/>
    <w:link w:val="26"/>
    <w:qFormat/>
    <w:uiPriority w:val="99"/>
    <w:pPr>
      <w:tabs>
        <w:tab w:val="center" w:pos="4153"/>
        <w:tab w:val="right" w:pos="8306"/>
      </w:tabs>
      <w:snapToGrid w:val="0"/>
      <w:jc w:val="left"/>
    </w:pPr>
    <w:rPr>
      <w:sz w:val="18"/>
      <w:szCs w:val="18"/>
    </w:rPr>
  </w:style>
  <w:style w:type="paragraph" w:styleId="11">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rFonts w:ascii="Verdana" w:hAnsi="Verdana" w:eastAsia="Verdana" w:cs="Times New Roman"/>
      <w:kern w:val="0"/>
      <w:sz w:val="18"/>
      <w:szCs w:val="18"/>
    </w:rPr>
  </w:style>
  <w:style w:type="paragraph" w:styleId="13">
    <w:name w:val="Title"/>
    <w:basedOn w:val="1"/>
    <w:next w:val="1"/>
    <w:link w:val="39"/>
    <w:qFormat/>
    <w:uiPriority w:val="0"/>
    <w:pPr>
      <w:widowControl/>
      <w:spacing w:before="240" w:after="60"/>
      <w:jc w:val="center"/>
      <w:outlineLvl w:val="0"/>
    </w:pPr>
    <w:rPr>
      <w:rFonts w:ascii="Cambria" w:hAnsi="Cambria" w:eastAsia="仿宋" w:cs="Times New Roman"/>
      <w:b/>
      <w:bCs/>
      <w:kern w:val="0"/>
      <w:sz w:val="36"/>
      <w:szCs w:val="32"/>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page number"/>
    <w:qFormat/>
    <w:uiPriority w:val="0"/>
  </w:style>
  <w:style w:type="character" w:styleId="19">
    <w:name w:val="FollowedHyperlink"/>
    <w:basedOn w:val="16"/>
    <w:qFormat/>
    <w:uiPriority w:val="0"/>
    <w:rPr>
      <w:color w:val="4D7AD8"/>
      <w:u w:val="none"/>
    </w:rPr>
  </w:style>
  <w:style w:type="character" w:styleId="20">
    <w:name w:val="HTML Definition"/>
    <w:basedOn w:val="16"/>
    <w:qFormat/>
    <w:uiPriority w:val="0"/>
    <w:rPr>
      <w:i/>
      <w:iCs/>
    </w:rPr>
  </w:style>
  <w:style w:type="character" w:styleId="21">
    <w:name w:val="Hyperlink"/>
    <w:basedOn w:val="16"/>
    <w:qFormat/>
    <w:uiPriority w:val="0"/>
    <w:rPr>
      <w:color w:val="0563C1" w:themeColor="hyperlink"/>
      <w:u w:val="single"/>
      <w14:textFill>
        <w14:solidFill>
          <w14:schemeClr w14:val="hlink"/>
        </w14:solidFill>
      </w14:textFill>
    </w:rPr>
  </w:style>
  <w:style w:type="character" w:styleId="22">
    <w:name w:val="HTML Code"/>
    <w:basedOn w:val="16"/>
    <w:qFormat/>
    <w:uiPriority w:val="0"/>
    <w:rPr>
      <w:rFonts w:hint="default" w:ascii="Consolas" w:hAnsi="Consolas" w:eastAsia="Consolas" w:cs="Consolas"/>
      <w:sz w:val="21"/>
      <w:szCs w:val="21"/>
    </w:rPr>
  </w:style>
  <w:style w:type="character" w:styleId="23">
    <w:name w:val="HTML Keyboard"/>
    <w:basedOn w:val="16"/>
    <w:qFormat/>
    <w:uiPriority w:val="0"/>
    <w:rPr>
      <w:rFonts w:ascii="Consolas" w:hAnsi="Consolas" w:eastAsia="Consolas" w:cs="Consolas"/>
      <w:sz w:val="21"/>
      <w:szCs w:val="21"/>
    </w:rPr>
  </w:style>
  <w:style w:type="character" w:styleId="24">
    <w:name w:val="HTML Sample"/>
    <w:basedOn w:val="16"/>
    <w:qFormat/>
    <w:uiPriority w:val="0"/>
    <w:rPr>
      <w:rFonts w:hint="default" w:ascii="Consolas" w:hAnsi="Consolas" w:eastAsia="Consolas" w:cs="Consolas"/>
      <w:sz w:val="21"/>
      <w:szCs w:val="21"/>
    </w:rPr>
  </w:style>
  <w:style w:type="character" w:customStyle="1" w:styleId="25">
    <w:name w:val="页眉 字符"/>
    <w:basedOn w:val="16"/>
    <w:link w:val="11"/>
    <w:qFormat/>
    <w:uiPriority w:val="99"/>
    <w:rPr>
      <w:rFonts w:asciiTheme="minorHAnsi" w:hAnsiTheme="minorHAnsi" w:eastAsiaTheme="minorEastAsia" w:cstheme="minorBidi"/>
      <w:kern w:val="2"/>
      <w:sz w:val="18"/>
      <w:szCs w:val="18"/>
    </w:rPr>
  </w:style>
  <w:style w:type="character" w:customStyle="1" w:styleId="26">
    <w:name w:val="页脚 字符"/>
    <w:basedOn w:val="16"/>
    <w:link w:val="10"/>
    <w:qFormat/>
    <w:uiPriority w:val="0"/>
    <w:rPr>
      <w:rFonts w:asciiTheme="minorHAnsi" w:hAnsiTheme="minorHAnsi" w:eastAsiaTheme="minorEastAsia" w:cstheme="minorBidi"/>
      <w:kern w:val="2"/>
      <w:sz w:val="18"/>
      <w:szCs w:val="18"/>
    </w:rPr>
  </w:style>
  <w:style w:type="character" w:customStyle="1" w:styleId="27">
    <w:name w:val="正文文本 字符"/>
    <w:basedOn w:val="16"/>
    <w:link w:val="7"/>
    <w:qFormat/>
    <w:uiPriority w:val="0"/>
    <w:rPr>
      <w:rFonts w:asciiTheme="minorHAnsi" w:hAnsiTheme="minorHAnsi" w:eastAsiaTheme="minorEastAsia" w:cstheme="minorBidi"/>
      <w:kern w:val="2"/>
      <w:sz w:val="21"/>
      <w:szCs w:val="24"/>
    </w:rPr>
  </w:style>
  <w:style w:type="paragraph" w:customStyle="1" w:styleId="28">
    <w:name w:val="xl24"/>
    <w:basedOn w:val="1"/>
    <w:qFormat/>
    <w:uiPriority w:val="0"/>
    <w:pPr>
      <w:widowControl/>
      <w:spacing w:before="100" w:beforeAutospacing="1" w:after="100" w:afterAutospacing="1"/>
      <w:jc w:val="center"/>
    </w:pPr>
    <w:rPr>
      <w:rFonts w:ascii="Arial Unicode MS" w:hAnsi="Arial Unicode MS" w:eastAsia="Arial Unicode MS" w:cs="Times New Roman"/>
      <w:kern w:val="0"/>
      <w:sz w:val="32"/>
      <w:szCs w:val="20"/>
    </w:rPr>
  </w:style>
  <w:style w:type="paragraph" w:customStyle="1" w:styleId="29">
    <w:name w:val="xl27"/>
    <w:basedOn w:val="1"/>
    <w:qFormat/>
    <w:uiPriority w:val="0"/>
    <w:pPr>
      <w:widowControl/>
      <w:spacing w:before="100" w:beforeAutospacing="1" w:after="100" w:afterAutospacing="1"/>
      <w:jc w:val="center"/>
      <w:textAlignment w:val="center"/>
    </w:pPr>
    <w:rPr>
      <w:rFonts w:ascii="Arial Unicode MS" w:hAnsi="Arial Unicode MS" w:eastAsia="Arial Unicode MS" w:cs="Times New Roman"/>
      <w:kern w:val="0"/>
      <w:sz w:val="24"/>
      <w:szCs w:val="20"/>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1">
    <w:name w:val="List Paragraph"/>
    <w:basedOn w:val="1"/>
    <w:qFormat/>
    <w:uiPriority w:val="99"/>
    <w:pPr>
      <w:ind w:firstLine="420" w:firstLineChars="200"/>
    </w:pPr>
    <w:rPr>
      <w:rFonts w:ascii="Calibri" w:hAnsi="Calibri" w:eastAsia="宋体" w:cs="Times New Roman"/>
      <w:szCs w:val="20"/>
    </w:rPr>
  </w:style>
  <w:style w:type="paragraph" w:customStyle="1" w:styleId="32">
    <w:name w:val="Style1"/>
    <w:qFormat/>
    <w:uiPriority w:val="0"/>
    <w:pPr>
      <w:spacing w:after="120"/>
      <w:jc w:val="both"/>
    </w:pPr>
    <w:rPr>
      <w:rFonts w:ascii="Calibri" w:hAnsi="Calibri" w:eastAsia="Times New Roman" w:cs="Times New Roman"/>
      <w:color w:val="000000"/>
      <w:spacing w:val="-3"/>
      <w:sz w:val="24"/>
      <w:szCs w:val="24"/>
      <w:lang w:val="en-US" w:eastAsia="zh-CN" w:bidi="ar-SA"/>
    </w:rPr>
  </w:style>
  <w:style w:type="character" w:customStyle="1" w:styleId="33">
    <w:name w:val="Unresolved Mention"/>
    <w:basedOn w:val="16"/>
    <w:semiHidden/>
    <w:unhideWhenUsed/>
    <w:qFormat/>
    <w:uiPriority w:val="99"/>
    <w:rPr>
      <w:color w:val="605E5C"/>
      <w:shd w:val="clear" w:color="auto" w:fill="E1DFDD"/>
    </w:rPr>
  </w:style>
  <w:style w:type="character" w:customStyle="1" w:styleId="34">
    <w:name w:val="标题 3 字符"/>
    <w:basedOn w:val="16"/>
    <w:link w:val="3"/>
    <w:semiHidden/>
    <w:qFormat/>
    <w:uiPriority w:val="0"/>
    <w:rPr>
      <w:rFonts w:asciiTheme="minorHAnsi" w:hAnsiTheme="minorHAnsi" w:eastAsiaTheme="minorEastAsia" w:cstheme="minorBidi"/>
      <w:b/>
      <w:bCs/>
      <w:kern w:val="2"/>
      <w:sz w:val="32"/>
      <w:szCs w:val="32"/>
    </w:rPr>
  </w:style>
  <w:style w:type="paragraph" w:customStyle="1" w:styleId="35">
    <w:name w:val="列表段落1"/>
    <w:basedOn w:val="1"/>
    <w:qFormat/>
    <w:uiPriority w:val="34"/>
    <w:pPr>
      <w:widowControl/>
      <w:ind w:firstLine="420" w:firstLineChars="200"/>
      <w:jc w:val="left"/>
    </w:pPr>
    <w:rPr>
      <w:rFonts w:ascii="Times New Roman" w:hAnsi="Times New Roman" w:eastAsia="宋体" w:cs="Times New Roman"/>
      <w:kern w:val="0"/>
      <w:sz w:val="20"/>
      <w:szCs w:val="20"/>
    </w:rPr>
  </w:style>
  <w:style w:type="paragraph" w:customStyle="1" w:styleId="36">
    <w:name w:val="样式3"/>
    <w:basedOn w:val="1"/>
    <w:qFormat/>
    <w:uiPriority w:val="99"/>
    <w:pPr>
      <w:widowControl/>
      <w:spacing w:line="480" w:lineRule="exact"/>
      <w:jc w:val="center"/>
    </w:pPr>
    <w:rPr>
      <w:rFonts w:ascii="Arial" w:hAnsi="Arial" w:eastAsia="黑体" w:cs="Times New Roman"/>
      <w:spacing w:val="6"/>
      <w:kern w:val="0"/>
      <w:sz w:val="32"/>
      <w:szCs w:val="20"/>
    </w:rPr>
  </w:style>
  <w:style w:type="paragraph" w:customStyle="1" w:styleId="37">
    <w:name w:val="列表段落2"/>
    <w:basedOn w:val="1"/>
    <w:qFormat/>
    <w:uiPriority w:val="34"/>
    <w:pPr>
      <w:widowControl/>
      <w:ind w:firstLine="420" w:firstLineChars="200"/>
      <w:jc w:val="left"/>
    </w:pPr>
    <w:rPr>
      <w:rFonts w:ascii="Times New Roman" w:hAnsi="Times New Roman" w:eastAsia="宋体" w:cs="Times New Roman"/>
      <w:kern w:val="0"/>
      <w:sz w:val="20"/>
      <w:szCs w:val="20"/>
    </w:rPr>
  </w:style>
  <w:style w:type="character" w:customStyle="1" w:styleId="38">
    <w:name w:val="标题 字符"/>
    <w:basedOn w:val="16"/>
    <w:qFormat/>
    <w:uiPriority w:val="0"/>
    <w:rPr>
      <w:rFonts w:asciiTheme="majorHAnsi" w:hAnsiTheme="majorHAnsi" w:eastAsiaTheme="majorEastAsia" w:cstheme="majorBidi"/>
      <w:b/>
      <w:bCs/>
      <w:kern w:val="2"/>
      <w:sz w:val="32"/>
      <w:szCs w:val="32"/>
    </w:rPr>
  </w:style>
  <w:style w:type="character" w:customStyle="1" w:styleId="39">
    <w:name w:val="标题 字符1"/>
    <w:link w:val="13"/>
    <w:qFormat/>
    <w:uiPriority w:val="0"/>
    <w:rPr>
      <w:rFonts w:ascii="Cambria" w:hAnsi="Cambria" w:eastAsia="仿宋"/>
      <w:b/>
      <w:bCs/>
      <w:sz w:val="36"/>
      <w:szCs w:val="32"/>
    </w:rPr>
  </w:style>
  <w:style w:type="character" w:customStyle="1" w:styleId="40">
    <w:name w:val="样式9 Char Char"/>
    <w:link w:val="41"/>
    <w:qFormat/>
    <w:uiPriority w:val="99"/>
    <w:rPr>
      <w:spacing w:val="6"/>
      <w:sz w:val="24"/>
    </w:rPr>
  </w:style>
  <w:style w:type="paragraph" w:customStyle="1" w:styleId="41">
    <w:name w:val="样式9 Char"/>
    <w:basedOn w:val="1"/>
    <w:link w:val="40"/>
    <w:qFormat/>
    <w:uiPriority w:val="99"/>
    <w:pPr>
      <w:widowControl/>
      <w:spacing w:line="440" w:lineRule="exact"/>
      <w:ind w:firstLine="200" w:firstLineChars="200"/>
      <w:jc w:val="left"/>
    </w:pPr>
    <w:rPr>
      <w:rFonts w:ascii="Times New Roman" w:hAnsi="Times New Roman" w:eastAsia="宋体" w:cs="Times New Roman"/>
      <w:spacing w:val="6"/>
      <w:kern w:val="0"/>
      <w:sz w:val="24"/>
      <w:szCs w:val="20"/>
    </w:rPr>
  </w:style>
  <w:style w:type="paragraph" w:customStyle="1" w:styleId="42">
    <w:name w:val="样式29"/>
    <w:basedOn w:val="41"/>
    <w:qFormat/>
    <w:uiPriority w:val="99"/>
    <w:rPr>
      <w:rFonts w:eastAsia="楷体_GB2312"/>
    </w:rPr>
  </w:style>
  <w:style w:type="paragraph" w:customStyle="1" w:styleId="43">
    <w:name w:val="style4"/>
    <w:basedOn w:val="1"/>
    <w:next w:val="1"/>
    <w:qFormat/>
    <w:uiPriority w:val="0"/>
    <w:pPr>
      <w:widowControl/>
      <w:spacing w:before="280" w:after="280"/>
    </w:pPr>
    <w:rPr>
      <w:rFonts w:ascii="宋体" w:hAnsi="Times New Roman" w:eastAsia="宋体" w:cs="Times New Roman"/>
      <w:kern w:val="0"/>
      <w:sz w:val="18"/>
      <w:szCs w:val="20"/>
    </w:rPr>
  </w:style>
  <w:style w:type="character" w:customStyle="1" w:styleId="44">
    <w:name w:val="纯文本 字符"/>
    <w:basedOn w:val="16"/>
    <w:qFormat/>
    <w:uiPriority w:val="0"/>
    <w:rPr>
      <w:rFonts w:hAnsi="Courier New" w:cs="Courier New" w:asciiTheme="minorEastAsia" w:eastAsiaTheme="minorEastAsia"/>
      <w:kern w:val="2"/>
      <w:sz w:val="21"/>
      <w:szCs w:val="24"/>
    </w:rPr>
  </w:style>
  <w:style w:type="character" w:customStyle="1" w:styleId="45">
    <w:name w:val="纯文本 字符1"/>
    <w:link w:val="9"/>
    <w:qFormat/>
    <w:uiPriority w:val="0"/>
    <w:rPr>
      <w:rFonts w:ascii="宋体" w:hAnsi="Courier New"/>
      <w:kern w:val="2"/>
      <w:sz w:val="21"/>
    </w:rPr>
  </w:style>
  <w:style w:type="character" w:customStyle="1" w:styleId="46">
    <w:name w:val="题注 字符"/>
    <w:link w:val="5"/>
    <w:qFormat/>
    <w:uiPriority w:val="0"/>
    <w:rPr>
      <w:rFonts w:ascii="Arial" w:hAnsi="Arial" w:eastAsia="黑体"/>
      <w:kern w:val="2"/>
    </w:rPr>
  </w:style>
  <w:style w:type="character" w:customStyle="1" w:styleId="47">
    <w:name w:val="ant-radio+*"/>
    <w:basedOn w:val="16"/>
    <w:qFormat/>
    <w:uiPriority w:val="0"/>
  </w:style>
  <w:style w:type="character" w:customStyle="1" w:styleId="48">
    <w:name w:val="ant-table-row-expand-icon4"/>
    <w:basedOn w:val="16"/>
    <w:qFormat/>
    <w:uiPriority w:val="0"/>
    <w:rPr>
      <w:vanish/>
    </w:rPr>
  </w:style>
  <w:style w:type="character" w:customStyle="1" w:styleId="49">
    <w:name w:val="wea-dropdown-triangle2"/>
    <w:basedOn w:val="16"/>
    <w:qFormat/>
    <w:uiPriority w:val="0"/>
  </w:style>
  <w:style w:type="character" w:customStyle="1" w:styleId="50">
    <w:name w:val="ant-tree-checkbox8"/>
    <w:basedOn w:val="16"/>
    <w:qFormat/>
    <w:uiPriority w:val="0"/>
  </w:style>
  <w:style w:type="character" w:customStyle="1" w:styleId="51">
    <w:name w:val="cke_colorbox2"/>
    <w:basedOn w:val="16"/>
    <w:qFormat/>
    <w:uiPriority w:val="0"/>
  </w:style>
  <w:style w:type="character" w:customStyle="1" w:styleId="52">
    <w:name w:val="cke_colorbox3"/>
    <w:basedOn w:val="16"/>
    <w:qFormat/>
    <w:uiPriority w:val="0"/>
  </w:style>
  <w:style w:type="character" w:customStyle="1" w:styleId="53">
    <w:name w:val="cke_colorbox4"/>
    <w:basedOn w:val="16"/>
    <w:qFormat/>
    <w:uiPriority w:val="0"/>
    <w:rPr>
      <w:bdr w:val="single" w:color="808080" w:sz="6" w:space="0"/>
    </w:rPr>
  </w:style>
  <w:style w:type="character" w:customStyle="1" w:styleId="54">
    <w:name w:val="tmpztreemove_arrow"/>
    <w:basedOn w:val="16"/>
    <w:qFormat/>
    <w:uiPriority w:val="0"/>
  </w:style>
  <w:style w:type="character" w:customStyle="1" w:styleId="55">
    <w:name w:val="ant-tree-iconele"/>
    <w:basedOn w:val="16"/>
    <w:qFormat/>
    <w:uiPriority w:val="0"/>
  </w:style>
  <w:style w:type="character" w:customStyle="1" w:styleId="56">
    <w:name w:val="ant-tree-switcher9"/>
    <w:basedOn w:val="16"/>
    <w:qFormat/>
    <w:uiPriority w:val="0"/>
  </w:style>
  <w:style w:type="character" w:customStyle="1" w:styleId="57">
    <w:name w:val="ant-select-tree-switcher"/>
    <w:basedOn w:val="16"/>
    <w:qFormat/>
    <w:uiPriority w:val="0"/>
  </w:style>
  <w:style w:type="character" w:customStyle="1" w:styleId="58">
    <w:name w:val="first-of-type"/>
    <w:basedOn w:val="16"/>
    <w:qFormat/>
    <w:uiPriority w:val="0"/>
    <w:rPr>
      <w:color w:val="FF0000"/>
    </w:rPr>
  </w:style>
  <w:style w:type="character" w:customStyle="1" w:styleId="59">
    <w:name w:val="first-of-type1"/>
    <w:basedOn w:val="16"/>
    <w:qFormat/>
    <w:uiPriority w:val="0"/>
    <w:rPr>
      <w:color w:val="FF0000"/>
    </w:rPr>
  </w:style>
  <w:style w:type="character" w:customStyle="1" w:styleId="60">
    <w:name w:val="first-of-type2"/>
    <w:basedOn w:val="16"/>
    <w:qFormat/>
    <w:uiPriority w:val="0"/>
    <w:rPr>
      <w:color w:val="FF0000"/>
    </w:rPr>
  </w:style>
  <w:style w:type="character" w:customStyle="1" w:styleId="61">
    <w:name w:val="hover41"/>
    <w:basedOn w:val="16"/>
    <w:qFormat/>
    <w:uiPriority w:val="0"/>
    <w:rPr>
      <w:color w:val="009DFF"/>
    </w:rPr>
  </w:style>
  <w:style w:type="character" w:customStyle="1" w:styleId="62">
    <w:name w:val="hover42"/>
    <w:basedOn w:val="16"/>
    <w:qFormat/>
    <w:uiPriority w:val="0"/>
    <w:rPr>
      <w:color w:val="009DFF"/>
    </w:rPr>
  </w:style>
  <w:style w:type="character" w:customStyle="1" w:styleId="63">
    <w:name w:val="first-child"/>
    <w:basedOn w:val="16"/>
    <w:qFormat/>
    <w:uiPriority w:val="0"/>
    <w:rPr>
      <w:color w:val="999999"/>
      <w:sz w:val="33"/>
      <w:szCs w:val="33"/>
    </w:rPr>
  </w:style>
  <w:style w:type="character" w:customStyle="1" w:styleId="64">
    <w:name w:val="first-child1"/>
    <w:basedOn w:val="16"/>
    <w:qFormat/>
    <w:uiPriority w:val="0"/>
  </w:style>
  <w:style w:type="character" w:customStyle="1" w:styleId="65">
    <w:name w:val="passed-node"/>
    <w:basedOn w:val="16"/>
    <w:qFormat/>
    <w:uiPriority w:val="0"/>
    <w:rPr>
      <w:bdr w:val="single" w:color="49A8D4" w:sz="6" w:space="0"/>
      <w:shd w:val="clear" w:fill="A9E3FF"/>
    </w:rPr>
  </w:style>
  <w:style w:type="character" w:customStyle="1" w:styleId="66">
    <w:name w:val="cke_notification_progress"/>
    <w:basedOn w:val="16"/>
    <w:qFormat/>
    <w:uiPriority w:val="0"/>
    <w:rPr>
      <w:shd w:val="clear" w:fill="0F74A8"/>
    </w:rPr>
  </w:style>
  <w:style w:type="character" w:customStyle="1" w:styleId="67">
    <w:name w:val="ant-select-tree-iconele"/>
    <w:basedOn w:val="16"/>
    <w:qFormat/>
    <w:uiPriority w:val="0"/>
  </w:style>
  <w:style w:type="character" w:customStyle="1" w:styleId="68">
    <w:name w:val="ant-select-tree-checkbox2"/>
    <w:basedOn w:val="16"/>
    <w:qFormat/>
    <w:uiPriority w:val="0"/>
  </w:style>
  <w:style w:type="character" w:customStyle="1" w:styleId="69">
    <w:name w:val="button"/>
    <w:basedOn w:val="16"/>
    <w:qFormat/>
    <w:uiPriority w:val="0"/>
  </w:style>
  <w:style w:type="character" w:customStyle="1" w:styleId="70">
    <w:name w:val="button1"/>
    <w:basedOn w:val="16"/>
    <w:qFormat/>
    <w:uiPriority w:val="0"/>
  </w:style>
  <w:style w:type="character" w:customStyle="1" w:styleId="71">
    <w:name w:val="wea-thumbnails-doc-content-subtitle"/>
    <w:basedOn w:val="16"/>
    <w:qFormat/>
    <w:uiPriority w:val="0"/>
    <w:rPr>
      <w:color w:val="9A9A9A"/>
    </w:rPr>
  </w:style>
  <w:style w:type="character" w:customStyle="1" w:styleId="72">
    <w:name w:val="not-pass-node"/>
    <w:basedOn w:val="16"/>
    <w:qFormat/>
    <w:uiPriority w:val="0"/>
    <w:rPr>
      <w:bdr w:val="single" w:color="5ABD6B" w:sz="6" w:space="0"/>
      <w:shd w:val="clear" w:fill="BFF3C3"/>
    </w:rPr>
  </w:style>
  <w:style w:type="character" w:customStyle="1" w:styleId="73">
    <w:name w:val="current-node"/>
    <w:basedOn w:val="16"/>
    <w:qFormat/>
    <w:uiPriority w:val="0"/>
    <w:rPr>
      <w:bdr w:val="single" w:color="F5B87B" w:sz="6" w:space="0"/>
      <w:shd w:val="clear" w:fill="FFE8CC"/>
    </w:rPr>
  </w:style>
  <w:style w:type="character" w:customStyle="1" w:styleId="74">
    <w:name w:val="auto-pass-node"/>
    <w:basedOn w:val="16"/>
    <w:qFormat/>
    <w:uiPriority w:val="0"/>
    <w:rPr>
      <w:bdr w:val="single" w:color="DC4446" w:sz="6" w:space="0"/>
      <w:shd w:val="clear" w:fill="A9E2FF"/>
    </w:rPr>
  </w:style>
  <w:style w:type="character" w:customStyle="1" w:styleId="75">
    <w:name w:val="last-child1"/>
    <w:basedOn w:val="16"/>
    <w:qFormat/>
    <w:uiPriority w:val="0"/>
  </w:style>
  <w:style w:type="character" w:customStyle="1" w:styleId="76">
    <w:name w:val="isrevision"/>
    <w:basedOn w:val="16"/>
    <w:qFormat/>
    <w:uiPriority w:val="0"/>
    <w:rPr>
      <w:color w:val="000000"/>
      <w:sz w:val="18"/>
      <w:szCs w:val="18"/>
      <w:bdr w:val="single" w:color="E9E9E9" w:sz="6" w:space="0"/>
      <w:shd w:val="clear" w:fill="FFFFFF"/>
    </w:rPr>
  </w:style>
  <w:style w:type="character" w:customStyle="1" w:styleId="77">
    <w:name w:val="disabled4"/>
    <w:basedOn w:val="16"/>
    <w:qFormat/>
    <w:uiPriority w:val="0"/>
    <w:rPr>
      <w:color w:val="AAAAAA"/>
      <w:shd w:val="clear" w:fill="F7F7F7"/>
    </w:rPr>
  </w:style>
  <w:style w:type="character" w:customStyle="1" w:styleId="78">
    <w:name w:val="cke_path_empty2"/>
    <w:basedOn w:val="16"/>
    <w:qFormat/>
    <w:uiPriority w:val="0"/>
    <w:rPr>
      <w:b/>
      <w:bCs/>
      <w:color w:val="484848"/>
      <w:sz w:val="16"/>
      <w:szCs w:val="16"/>
      <w:u w:val="none"/>
    </w:rPr>
  </w:style>
  <w:style w:type="character" w:customStyle="1" w:styleId="79">
    <w:name w:val="cke_dialog_ui_button2"/>
    <w:basedOn w:val="1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2264</Words>
  <Characters>2357</Characters>
  <Lines>42</Lines>
  <Paragraphs>12</Paragraphs>
  <TotalTime>12</TotalTime>
  <ScaleCrop>false</ScaleCrop>
  <LinksUpToDate>false</LinksUpToDate>
  <CharactersWithSpaces>2808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2023-05-22T03:27:00Z</dcterms:created>
  <dc:creator>小娅</dc:creator>
  <cp:lastModifiedBy>微信用户</cp:lastModifiedBy>
  <dcterms:modified xsi:type="dcterms:W3CDTF">2025-08-12T07:37:11Z</dcterms:modified>
  <cp:revision>417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259A58131CDB4DE2B2DDBC79DA4BDFC6_13</vt:lpwstr>
  </property>
  <property fmtid="{D5CDD505-2E9C-101B-9397-08002B2CF9AE}" pid="4" name="KSOTemplateDocerSaveRecord">
    <vt:lpwstr>eyJoZGlkIjoiZWE0Y2Y4NGYyNGYxOGVjZmFkZGI2YTY2Y2JhMTk4NmEiLCJ1c2VySWQiOiIxNTYxNTEzMjkyIn0=</vt:lpwstr>
  </property>
</Properties>
</file>